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37AC8" w14:textId="77777777" w:rsidR="008B78AD" w:rsidRPr="00030697" w:rsidRDefault="0041681E" w:rsidP="00645BCD">
      <w:pPr>
        <w:pStyle w:val="RZAnlage"/>
        <w:outlineLvl w:val="0"/>
      </w:pPr>
      <w:bookmarkStart w:id="0" w:name="_GoBack"/>
      <w:r w:rsidRPr="00030697">
        <w:t>Anlage 12.</w:t>
      </w:r>
      <w:r w:rsidR="0046161E" w:rsidRPr="00030697">
        <w:t>9</w:t>
      </w:r>
    </w:p>
    <w:p w14:paraId="2E5A13F0" w14:textId="77777777" w:rsidR="0046161E" w:rsidRPr="00030697" w:rsidRDefault="0046161E" w:rsidP="00645BCD">
      <w:pPr>
        <w:pStyle w:val="RZberschrift"/>
        <w:outlineLvl w:val="0"/>
      </w:pPr>
      <w:r w:rsidRPr="00030697">
        <w:t xml:space="preserve">Ausbildungsinhalte </w:t>
      </w:r>
    </w:p>
    <w:p w14:paraId="50BBAA64" w14:textId="77777777" w:rsidR="0046161E" w:rsidRPr="00030697" w:rsidRDefault="0046161E" w:rsidP="0046161E">
      <w:pPr>
        <w:pStyle w:val="RZberschrift"/>
      </w:pPr>
      <w:r w:rsidRPr="00030697">
        <w:t xml:space="preserve">zum Sonderfach Innere Medizin und Nephrologie </w:t>
      </w:r>
    </w:p>
    <w:p w14:paraId="4A848DC0" w14:textId="77777777" w:rsidR="0046161E" w:rsidRPr="00030697" w:rsidRDefault="0046161E" w:rsidP="0046161E">
      <w:pPr>
        <w:pStyle w:val="RZberschrift"/>
      </w:pPr>
    </w:p>
    <w:p w14:paraId="5A3EED45" w14:textId="77777777" w:rsidR="0046161E" w:rsidRPr="00030697" w:rsidRDefault="007F186D" w:rsidP="00645BCD">
      <w:pPr>
        <w:pStyle w:val="RZberschrift"/>
        <w:outlineLvl w:val="0"/>
      </w:pPr>
      <w:r w:rsidRPr="00030697">
        <w:t>Sonderfach Grundausbildung (</w:t>
      </w:r>
      <w:r w:rsidR="0046161E" w:rsidRPr="00030697">
        <w:t>27 Monate)</w:t>
      </w:r>
    </w:p>
    <w:p w14:paraId="3B2146D6" w14:textId="77777777" w:rsidR="00AC3C12" w:rsidRPr="00030697" w:rsidRDefault="00AC3C12" w:rsidP="0046161E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030697" w:rsidRPr="00030697" w14:paraId="5958E683" w14:textId="77777777" w:rsidTr="00F53044">
        <w:tc>
          <w:tcPr>
            <w:tcW w:w="9526" w:type="dxa"/>
          </w:tcPr>
          <w:p w14:paraId="06A74042" w14:textId="77777777" w:rsidR="0037299F" w:rsidRPr="00030697" w:rsidRDefault="0037299F" w:rsidP="00645BCD">
            <w:pPr>
              <w:pStyle w:val="RZABC"/>
            </w:pPr>
            <w:r w:rsidRPr="00030697">
              <w:t>A)</w:t>
            </w:r>
            <w:r w:rsidRPr="00030697">
              <w:tab/>
              <w:t>Kenntnisse</w:t>
            </w:r>
          </w:p>
        </w:tc>
      </w:tr>
      <w:tr w:rsidR="00030697" w:rsidRPr="00030697" w14:paraId="2C7B7EFA" w14:textId="77777777" w:rsidTr="00F53044">
        <w:tc>
          <w:tcPr>
            <w:tcW w:w="9526" w:type="dxa"/>
          </w:tcPr>
          <w:p w14:paraId="429014D1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Psychosoziale, umweltbedingte, arbeitsbedingte und interkulturelle Risiken und Erkrankungen der Inneren Medizin und aller internistischen Teilgebiete</w:t>
            </w:r>
          </w:p>
        </w:tc>
      </w:tr>
      <w:tr w:rsidR="00030697" w:rsidRPr="00030697" w14:paraId="0D54F993" w14:textId="77777777" w:rsidTr="00F53044">
        <w:tc>
          <w:tcPr>
            <w:tcW w:w="9526" w:type="dxa"/>
          </w:tcPr>
          <w:p w14:paraId="18C309A0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Immunologie</w:t>
            </w:r>
          </w:p>
        </w:tc>
      </w:tr>
      <w:tr w:rsidR="00030697" w:rsidRPr="00030697" w14:paraId="171D319F" w14:textId="77777777" w:rsidTr="00F53044">
        <w:tc>
          <w:tcPr>
            <w:tcW w:w="9526" w:type="dxa"/>
          </w:tcPr>
          <w:p w14:paraId="0FF72398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Humangenetik </w:t>
            </w:r>
          </w:p>
        </w:tc>
      </w:tr>
      <w:tr w:rsidR="00030697" w:rsidRPr="00030697" w14:paraId="28F891BE" w14:textId="77777777" w:rsidTr="00F53044">
        <w:tc>
          <w:tcPr>
            <w:tcW w:w="9526" w:type="dxa"/>
          </w:tcPr>
          <w:p w14:paraId="56056B77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Nuklearmedizin</w:t>
            </w:r>
          </w:p>
        </w:tc>
      </w:tr>
      <w:tr w:rsidR="00030697" w:rsidRPr="00030697" w14:paraId="76C7A7A5" w14:textId="77777777" w:rsidTr="00F53044">
        <w:tc>
          <w:tcPr>
            <w:tcW w:w="9526" w:type="dxa"/>
          </w:tcPr>
          <w:p w14:paraId="62FBF3DF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Strahlenschutz</w:t>
            </w:r>
          </w:p>
        </w:tc>
      </w:tr>
      <w:tr w:rsidR="00030697" w:rsidRPr="00030697" w14:paraId="5472C28C" w14:textId="77777777" w:rsidTr="00F53044">
        <w:tc>
          <w:tcPr>
            <w:tcW w:w="9526" w:type="dxa"/>
          </w:tcPr>
          <w:p w14:paraId="64776BE3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Transplantationsnachsorge</w:t>
            </w:r>
          </w:p>
        </w:tc>
      </w:tr>
      <w:tr w:rsidR="00030697" w:rsidRPr="00030697" w14:paraId="4420B976" w14:textId="77777777" w:rsidTr="00F53044">
        <w:tc>
          <w:tcPr>
            <w:tcW w:w="9526" w:type="dxa"/>
          </w:tcPr>
          <w:p w14:paraId="519E61F4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Densitometrie</w:t>
            </w:r>
          </w:p>
        </w:tc>
      </w:tr>
      <w:tr w:rsidR="00030697" w:rsidRPr="00030697" w14:paraId="2CE62135" w14:textId="77777777" w:rsidTr="00F53044">
        <w:tc>
          <w:tcPr>
            <w:tcW w:w="9526" w:type="dxa"/>
          </w:tcPr>
          <w:p w14:paraId="3677CC51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Interventionelle Techniken und Angiographien</w:t>
            </w:r>
          </w:p>
        </w:tc>
      </w:tr>
      <w:tr w:rsidR="00030697" w:rsidRPr="00030697" w14:paraId="4E096FAD" w14:textId="77777777" w:rsidTr="00F53044">
        <w:tc>
          <w:tcPr>
            <w:tcW w:w="9526" w:type="dxa"/>
          </w:tcPr>
          <w:p w14:paraId="1394C9AB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Psychosomatische Medizin  </w:t>
            </w:r>
          </w:p>
        </w:tc>
      </w:tr>
      <w:tr w:rsidR="00030697" w:rsidRPr="00030697" w14:paraId="45727854" w14:textId="77777777" w:rsidTr="00F53044">
        <w:tc>
          <w:tcPr>
            <w:tcW w:w="9526" w:type="dxa"/>
          </w:tcPr>
          <w:p w14:paraId="5B0E0F6C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Gesundheitsberatung, Prävention, Vorsorgemedizin, Impfwesen und gesundheitliche Aufklärung</w:t>
            </w:r>
          </w:p>
        </w:tc>
      </w:tr>
      <w:tr w:rsidR="00030697" w:rsidRPr="00030697" w14:paraId="49BE5042" w14:textId="77777777" w:rsidTr="00F53044">
        <w:tc>
          <w:tcPr>
            <w:tcW w:w="9526" w:type="dxa"/>
          </w:tcPr>
          <w:p w14:paraId="537EFD0A" w14:textId="77777777" w:rsidR="0037299F" w:rsidRPr="00030697" w:rsidRDefault="00645BCD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Labortechnisch gestützte</w:t>
            </w:r>
            <w:r w:rsidR="0037299F" w:rsidRPr="00030697">
              <w:t xml:space="preserve"> Nachweisverfahren mit visueller oder apparativer Auswertung</w:t>
            </w:r>
          </w:p>
        </w:tc>
      </w:tr>
      <w:tr w:rsidR="00030697" w:rsidRPr="00030697" w14:paraId="6B2D2EC2" w14:textId="77777777" w:rsidTr="00F53044">
        <w:tc>
          <w:tcPr>
            <w:tcW w:w="9526" w:type="dxa"/>
          </w:tcPr>
          <w:p w14:paraId="2519D5D6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Psychogene Symptome, somatopsychische Reaktionen </w:t>
            </w:r>
            <w:r w:rsidR="00645BCD" w:rsidRPr="00030697">
              <w:t>und psychosoziale Zusammenhänge</w:t>
            </w:r>
            <w:r w:rsidRPr="00030697">
              <w:t xml:space="preserve"> einschließlich der Krisenintervention sowie der Grundzüge der Beratung und Führung Suchtkranker</w:t>
            </w:r>
          </w:p>
        </w:tc>
      </w:tr>
      <w:tr w:rsidR="00030697" w:rsidRPr="00030697" w14:paraId="08A20E62" w14:textId="77777777" w:rsidTr="00F53044">
        <w:tc>
          <w:tcPr>
            <w:tcW w:w="9526" w:type="dxa"/>
          </w:tcPr>
          <w:p w14:paraId="3F67B546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030697" w:rsidRPr="00030697" w14:paraId="6130F27B" w14:textId="77777777" w:rsidTr="00F53044">
        <w:tc>
          <w:tcPr>
            <w:tcW w:w="9526" w:type="dxa"/>
          </w:tcPr>
          <w:p w14:paraId="4C0E71CF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Grundlagen der Dokumentation und Arzthaftung</w:t>
            </w:r>
          </w:p>
        </w:tc>
      </w:tr>
      <w:tr w:rsidR="00030697" w:rsidRPr="00030697" w14:paraId="1C9ED553" w14:textId="77777777" w:rsidTr="00F53044">
        <w:tc>
          <w:tcPr>
            <w:tcW w:w="9526" w:type="dxa"/>
          </w:tcPr>
          <w:p w14:paraId="2DD3422F" w14:textId="1FA4BD86" w:rsidR="0037299F" w:rsidRPr="00030697" w:rsidRDefault="0037299F" w:rsidP="00D74578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Maßnahmen zur </w:t>
            </w:r>
            <w:r w:rsidR="00645BCD" w:rsidRPr="00030697">
              <w:t>Patient</w:t>
            </w:r>
            <w:r w:rsidR="00D74578" w:rsidRPr="00030697">
              <w:t>i</w:t>
            </w:r>
            <w:r w:rsidR="00645BCD" w:rsidRPr="00030697">
              <w:t>nnen</w:t>
            </w:r>
            <w:r w:rsidR="00D74578" w:rsidRPr="00030697">
              <w:t>- und Patienten</w:t>
            </w:r>
            <w:r w:rsidRPr="00030697">
              <w:t xml:space="preserve">sicherheit </w:t>
            </w:r>
          </w:p>
        </w:tc>
      </w:tr>
      <w:tr w:rsidR="00030697" w:rsidRPr="00030697" w14:paraId="58856298" w14:textId="77777777" w:rsidTr="00F53044">
        <w:tc>
          <w:tcPr>
            <w:tcW w:w="9526" w:type="dxa"/>
          </w:tcPr>
          <w:p w14:paraId="146A993D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Betreuung von Menschen mit besonderen Bedürfnissen </w:t>
            </w:r>
          </w:p>
        </w:tc>
      </w:tr>
      <w:tr w:rsidR="00030697" w:rsidRPr="00030697" w14:paraId="5B8CC281" w14:textId="77777777" w:rsidTr="00F53044">
        <w:tc>
          <w:tcPr>
            <w:tcW w:w="9526" w:type="dxa"/>
          </w:tcPr>
          <w:p w14:paraId="10244C38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Palliativmedizin </w:t>
            </w:r>
          </w:p>
        </w:tc>
      </w:tr>
      <w:tr w:rsidR="00030697" w:rsidRPr="00030697" w14:paraId="49A6D954" w14:textId="77777777" w:rsidTr="00F53044">
        <w:tc>
          <w:tcPr>
            <w:tcW w:w="9526" w:type="dxa"/>
          </w:tcPr>
          <w:p w14:paraId="420EB79D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Geriatrie </w:t>
            </w:r>
          </w:p>
        </w:tc>
      </w:tr>
      <w:tr w:rsidR="00030697" w:rsidRPr="00030697" w14:paraId="20F17F78" w14:textId="77777777" w:rsidTr="00F53044">
        <w:tc>
          <w:tcPr>
            <w:tcW w:w="9526" w:type="dxa"/>
          </w:tcPr>
          <w:p w14:paraId="20EC3672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Grundlagen der multidisziplinären Koordination und Kooperation, insbesondere mit anderen Gesundheitsberufen und Möglichkeiten der Rehabilitation</w:t>
            </w:r>
          </w:p>
        </w:tc>
      </w:tr>
      <w:tr w:rsidR="00030697" w:rsidRPr="00030697" w14:paraId="6EA85606" w14:textId="77777777" w:rsidTr="00F53044">
        <w:tc>
          <w:tcPr>
            <w:tcW w:w="9526" w:type="dxa"/>
          </w:tcPr>
          <w:p w14:paraId="6BB3E014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 xml:space="preserve">Gesundheitsökonomische Auswirkungen ärztlichen Handelns </w:t>
            </w:r>
          </w:p>
        </w:tc>
      </w:tr>
      <w:tr w:rsidR="00030697" w:rsidRPr="00030697" w14:paraId="5265DBD0" w14:textId="77777777" w:rsidTr="00F53044">
        <w:tc>
          <w:tcPr>
            <w:tcW w:w="9526" w:type="dxa"/>
          </w:tcPr>
          <w:p w14:paraId="4AF920A3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Ethik ärztlichen Handelns</w:t>
            </w:r>
          </w:p>
        </w:tc>
      </w:tr>
      <w:tr w:rsidR="0037299F" w:rsidRPr="00030697" w14:paraId="4F9C4144" w14:textId="77777777" w:rsidTr="00F53044">
        <w:tc>
          <w:tcPr>
            <w:tcW w:w="9526" w:type="dxa"/>
          </w:tcPr>
          <w:p w14:paraId="28AEA929" w14:textId="77777777" w:rsidR="0037299F" w:rsidRPr="00030697" w:rsidRDefault="0037299F" w:rsidP="00F53044">
            <w:pPr>
              <w:pStyle w:val="RZText"/>
              <w:numPr>
                <w:ilvl w:val="0"/>
                <w:numId w:val="21"/>
              </w:numPr>
              <w:ind w:left="429" w:hanging="429"/>
            </w:pPr>
            <w:r w:rsidRPr="00030697">
              <w:t>Schmerztherapie</w:t>
            </w:r>
          </w:p>
        </w:tc>
      </w:tr>
    </w:tbl>
    <w:p w14:paraId="3880B076" w14:textId="77777777" w:rsidR="0037299F" w:rsidRPr="00030697" w:rsidRDefault="0037299F" w:rsidP="0037299F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030697" w:rsidRPr="00030697" w14:paraId="28F9F100" w14:textId="77777777" w:rsidTr="00F53044">
        <w:tc>
          <w:tcPr>
            <w:tcW w:w="9526" w:type="dxa"/>
          </w:tcPr>
          <w:p w14:paraId="3BFE61C7" w14:textId="77777777" w:rsidR="0037299F" w:rsidRPr="00030697" w:rsidRDefault="0037299F" w:rsidP="00645BCD">
            <w:pPr>
              <w:pStyle w:val="RZABC"/>
            </w:pPr>
            <w:r w:rsidRPr="00030697">
              <w:t>B)</w:t>
            </w:r>
            <w:r w:rsidRPr="00030697">
              <w:tab/>
              <w:t>Erfahrungen</w:t>
            </w:r>
          </w:p>
        </w:tc>
      </w:tr>
      <w:tr w:rsidR="00030697" w:rsidRPr="00030697" w14:paraId="586A2116" w14:textId="77777777" w:rsidTr="00F53044">
        <w:tc>
          <w:tcPr>
            <w:tcW w:w="9526" w:type="dxa"/>
          </w:tcPr>
          <w:p w14:paraId="179F6172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rPr>
                <w:rFonts w:eastAsia="Times New Roman"/>
                <w:szCs w:val="20"/>
              </w:rPr>
              <w:t xml:space="preserve">Innere </w:t>
            </w:r>
            <w:r w:rsidRPr="00030697">
              <w:t>Medizin</w:t>
            </w:r>
            <w:r w:rsidRPr="00030697">
              <w:rPr>
                <w:rFonts w:eastAsia="Times New Roman"/>
                <w:szCs w:val="20"/>
              </w:rPr>
              <w:t xml:space="preserve"> mit besonderer Berücksichtigung von Ätiologie, Symptomatologie, </w:t>
            </w:r>
            <w:r w:rsidRPr="00030697">
              <w:t>Anamneseerhebung</w:t>
            </w:r>
            <w:r w:rsidRPr="00030697">
              <w:rPr>
                <w:rFonts w:eastAsia="Times New Roman"/>
                <w:szCs w:val="20"/>
              </w:rPr>
              <w:t xml:space="preserve"> und Exploration, Diagnostik und Differenzialdiagnostik innerer Erkrankungen, sowie Anatomie, Physiologie, Pathologie, Pathophysiologie, Pharmakologie</w:t>
            </w:r>
          </w:p>
        </w:tc>
      </w:tr>
      <w:tr w:rsidR="00030697" w:rsidRPr="00030697" w14:paraId="0A6722AF" w14:textId="77777777" w:rsidTr="00F53044">
        <w:tc>
          <w:tcPr>
            <w:tcW w:w="9526" w:type="dxa"/>
          </w:tcPr>
          <w:p w14:paraId="7A843E8D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 xml:space="preserve">Grundlegenden </w:t>
            </w:r>
            <w:r w:rsidRPr="00030697">
              <w:rPr>
                <w:rFonts w:eastAsia="Times New Roman"/>
                <w:szCs w:val="20"/>
              </w:rPr>
              <w:t>Erfahrungen</w:t>
            </w:r>
            <w:r w:rsidRPr="00030697">
              <w:t xml:space="preserve"> in den Kernfächern:</w:t>
            </w:r>
          </w:p>
          <w:p w14:paraId="3E60A733" w14:textId="77777777" w:rsidR="0037299F" w:rsidRPr="00030697" w:rsidRDefault="0037299F" w:rsidP="00F53044">
            <w:pPr>
              <w:pStyle w:val="RZTextAufzhlung"/>
            </w:pPr>
            <w:r w:rsidRPr="00030697">
              <w:t>Angiologie</w:t>
            </w:r>
          </w:p>
          <w:p w14:paraId="1CFB32A9" w14:textId="4FCBEED9" w:rsidR="0037299F" w:rsidRPr="00030697" w:rsidRDefault="0037299F" w:rsidP="00F53044">
            <w:pPr>
              <w:pStyle w:val="RZTextAufzhlung"/>
            </w:pPr>
            <w:r w:rsidRPr="00030697">
              <w:lastRenderedPageBreak/>
              <w:t>Endokrinologie, Diabetologie und Stoffwechselerkrankungen, inklusive Durchführung und Dokumentation von Diabetiker</w:t>
            </w:r>
            <w:r w:rsidR="00D74578" w:rsidRPr="00030697">
              <w:t>innen- und Diabetiker</w:t>
            </w:r>
            <w:r w:rsidRPr="00030697">
              <w:t>behandlungen</w:t>
            </w:r>
          </w:p>
          <w:p w14:paraId="6BD33CC8" w14:textId="77777777" w:rsidR="0037299F" w:rsidRPr="00030697" w:rsidRDefault="0037299F" w:rsidP="00F53044">
            <w:pPr>
              <w:pStyle w:val="RZTextAufzhlung"/>
            </w:pPr>
            <w:r w:rsidRPr="00030697">
              <w:t>Gastroenterologie und Hepatologie</w:t>
            </w:r>
          </w:p>
          <w:p w14:paraId="21CFB81F" w14:textId="77777777" w:rsidR="0037299F" w:rsidRPr="00030697" w:rsidRDefault="0037299F" w:rsidP="00F53044">
            <w:pPr>
              <w:pStyle w:val="RZTextAufzhlung"/>
            </w:pPr>
            <w:r w:rsidRPr="00030697">
              <w:t xml:space="preserve">Hämatologie - internistische Onkologie </w:t>
            </w:r>
          </w:p>
          <w:p w14:paraId="38D753A8" w14:textId="77777777" w:rsidR="0037299F" w:rsidRPr="00030697" w:rsidRDefault="0037299F" w:rsidP="00F53044">
            <w:pPr>
              <w:pStyle w:val="RZTextAufzhlung"/>
            </w:pPr>
            <w:r w:rsidRPr="00030697">
              <w:t>Infektiologie</w:t>
            </w:r>
          </w:p>
          <w:p w14:paraId="37B11811" w14:textId="77777777" w:rsidR="0037299F" w:rsidRPr="00030697" w:rsidRDefault="0037299F" w:rsidP="00F53044">
            <w:pPr>
              <w:pStyle w:val="RZTextAufzhlung"/>
            </w:pPr>
            <w:r w:rsidRPr="00030697">
              <w:t>Intensivmedizin</w:t>
            </w:r>
          </w:p>
          <w:p w14:paraId="1FF51B52" w14:textId="77777777" w:rsidR="0037299F" w:rsidRPr="00030697" w:rsidRDefault="0037299F" w:rsidP="00F53044">
            <w:pPr>
              <w:pStyle w:val="RZTextAufzhlung"/>
            </w:pPr>
            <w:r w:rsidRPr="00030697">
              <w:t>Kardiologie</w:t>
            </w:r>
          </w:p>
          <w:p w14:paraId="1925D5C9" w14:textId="77777777" w:rsidR="0037299F" w:rsidRPr="00030697" w:rsidRDefault="0037299F" w:rsidP="00F53044">
            <w:pPr>
              <w:pStyle w:val="RZTextAufzhlung"/>
            </w:pPr>
            <w:r w:rsidRPr="00030697">
              <w:t>Nephrologie</w:t>
            </w:r>
          </w:p>
          <w:p w14:paraId="5B872DF3" w14:textId="77777777" w:rsidR="0037299F" w:rsidRPr="00030697" w:rsidRDefault="0037299F" w:rsidP="00F53044">
            <w:pPr>
              <w:pStyle w:val="RZTextAufzhlung"/>
            </w:pPr>
            <w:r w:rsidRPr="00030697">
              <w:t>Pneumologie</w:t>
            </w:r>
          </w:p>
          <w:p w14:paraId="6BFAAA60" w14:textId="77777777" w:rsidR="0037299F" w:rsidRPr="00030697" w:rsidRDefault="0037299F" w:rsidP="00F53044">
            <w:pPr>
              <w:pStyle w:val="RZTextAufzhlung"/>
            </w:pPr>
            <w:r w:rsidRPr="00030697">
              <w:t xml:space="preserve">Rheumatologie </w:t>
            </w:r>
          </w:p>
        </w:tc>
      </w:tr>
      <w:tr w:rsidR="00030697" w:rsidRPr="00030697" w14:paraId="6C5210F2" w14:textId="77777777" w:rsidTr="00F53044">
        <w:tc>
          <w:tcPr>
            <w:tcW w:w="9526" w:type="dxa"/>
          </w:tcPr>
          <w:p w14:paraId="31AA4627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lastRenderedPageBreak/>
              <w:t>Klinische Pharmakologie</w:t>
            </w:r>
          </w:p>
        </w:tc>
      </w:tr>
      <w:tr w:rsidR="00030697" w:rsidRPr="00030697" w14:paraId="5A26047F" w14:textId="77777777" w:rsidTr="00F53044">
        <w:tc>
          <w:tcPr>
            <w:tcW w:w="9526" w:type="dxa"/>
          </w:tcPr>
          <w:p w14:paraId="2360F865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Fachspezifische Geriatrie</w:t>
            </w:r>
          </w:p>
        </w:tc>
      </w:tr>
      <w:tr w:rsidR="00030697" w:rsidRPr="00030697" w14:paraId="057E8F0F" w14:textId="77777777" w:rsidTr="00F53044">
        <w:tc>
          <w:tcPr>
            <w:tcW w:w="9526" w:type="dxa"/>
          </w:tcPr>
          <w:p w14:paraId="7F8752C0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Fachspezifische Palliativmedizin</w:t>
            </w:r>
          </w:p>
        </w:tc>
      </w:tr>
      <w:tr w:rsidR="00030697" w:rsidRPr="00030697" w14:paraId="163CA0A3" w14:textId="77777777" w:rsidTr="00F53044">
        <w:tc>
          <w:tcPr>
            <w:tcW w:w="9526" w:type="dxa"/>
          </w:tcPr>
          <w:p w14:paraId="6342D6F0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 xml:space="preserve">Fachspezifische psychosomatische Medizin </w:t>
            </w:r>
          </w:p>
        </w:tc>
      </w:tr>
      <w:tr w:rsidR="00030697" w:rsidRPr="00030697" w14:paraId="14D538AE" w14:textId="77777777" w:rsidTr="00F53044">
        <w:tc>
          <w:tcPr>
            <w:tcW w:w="9526" w:type="dxa"/>
          </w:tcPr>
          <w:p w14:paraId="2EEB52D3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 xml:space="preserve">Internistisch präoperative Beurteilung </w:t>
            </w:r>
          </w:p>
        </w:tc>
      </w:tr>
      <w:tr w:rsidR="00030697" w:rsidRPr="00030697" w14:paraId="47569820" w14:textId="77777777" w:rsidTr="00F53044">
        <w:tc>
          <w:tcPr>
            <w:tcW w:w="9526" w:type="dxa"/>
          </w:tcPr>
          <w:p w14:paraId="52EC1E63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Indikationsstellung, sachgerechte Probengewinnung und-behandlung für Laboruntersuchungen und Einordnung der Ergebnisse in das jeweilige Krankheitsgebiet, Durchführung von fachspezifischen Funktionstests</w:t>
            </w:r>
          </w:p>
        </w:tc>
      </w:tr>
      <w:tr w:rsidR="00030697" w:rsidRPr="00030697" w14:paraId="6AA21439" w14:textId="77777777" w:rsidTr="00F53044">
        <w:tc>
          <w:tcPr>
            <w:tcW w:w="9526" w:type="dxa"/>
          </w:tcPr>
          <w:p w14:paraId="6016ED7F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Grundlagen hereditärer Krankheitsbilder einschließlich der Indikationsstellung für eine humangenetische Beratung</w:t>
            </w:r>
          </w:p>
        </w:tc>
      </w:tr>
      <w:tr w:rsidR="00030697" w:rsidRPr="00030697" w14:paraId="72849250" w14:textId="77777777" w:rsidTr="00F53044">
        <w:tc>
          <w:tcPr>
            <w:tcW w:w="9526" w:type="dxa"/>
          </w:tcPr>
          <w:p w14:paraId="66EECEE8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Suchterkrankungen und deren interdisziplinäre Betreuung</w:t>
            </w:r>
          </w:p>
        </w:tc>
      </w:tr>
      <w:tr w:rsidR="00030697" w:rsidRPr="00030697" w14:paraId="60884E39" w14:textId="77777777" w:rsidTr="00F53044">
        <w:tc>
          <w:tcPr>
            <w:tcW w:w="9526" w:type="dxa"/>
          </w:tcPr>
          <w:p w14:paraId="62EE06D0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Gesundheitsberatu</w:t>
            </w:r>
            <w:r w:rsidR="00D5013A" w:rsidRPr="00030697">
              <w:t>ng, Prävention, fachspezifische</w:t>
            </w:r>
            <w:r w:rsidRPr="00030697">
              <w:t xml:space="preserve"> Vorsorgemedizin, Impfwesen und gesundheitliche Aufklärung</w:t>
            </w:r>
          </w:p>
        </w:tc>
      </w:tr>
      <w:tr w:rsidR="00030697" w:rsidRPr="00030697" w14:paraId="4209089A" w14:textId="77777777" w:rsidTr="00F53044">
        <w:tc>
          <w:tcPr>
            <w:tcW w:w="9526" w:type="dxa"/>
          </w:tcPr>
          <w:p w14:paraId="682DD9CA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Ernährungsbedingte Gesundheitsstörungen einschließlich diätetischer Beratung, sowie Beratung und Schulung</w:t>
            </w:r>
          </w:p>
        </w:tc>
      </w:tr>
      <w:tr w:rsidR="00030697" w:rsidRPr="00030697" w14:paraId="4981E4E3" w14:textId="77777777" w:rsidTr="00F53044">
        <w:tc>
          <w:tcPr>
            <w:tcW w:w="9526" w:type="dxa"/>
          </w:tcPr>
          <w:p w14:paraId="6F9BDD33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Erkennung und Behandlung akuter Notfälle einschließlich lebensrettender Maßnahmen zur Aufrechterhaltung von Vitalfunktionen und Wiederbelebung</w:t>
            </w:r>
          </w:p>
        </w:tc>
      </w:tr>
      <w:tr w:rsidR="00030697" w:rsidRPr="00030697" w14:paraId="2A6E5479" w14:textId="77777777" w:rsidTr="00F53044">
        <w:tc>
          <w:tcPr>
            <w:tcW w:w="9526" w:type="dxa"/>
          </w:tcPr>
          <w:p w14:paraId="1736BFF2" w14:textId="50EB1D5E" w:rsidR="0037299F" w:rsidRPr="00030697" w:rsidRDefault="0037299F" w:rsidP="00D74578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 xml:space="preserve">Information und Kommunikation mit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und Angehörigen über Vorbereitung, Indikation, Durchführung und Risiken von Untersuchungen und Behandlungen</w:t>
            </w:r>
          </w:p>
        </w:tc>
      </w:tr>
      <w:tr w:rsidR="00030697" w:rsidRPr="00030697" w14:paraId="7C16AC06" w14:textId="77777777" w:rsidTr="00F53044">
        <w:tc>
          <w:tcPr>
            <w:tcW w:w="9526" w:type="dxa"/>
          </w:tcPr>
          <w:p w14:paraId="65AB6A37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Schriftliche Zusammenfassung, Dokumentation und Bewer</w:t>
            </w:r>
            <w:r w:rsidR="00645BCD" w:rsidRPr="00030697">
              <w:t>tung von Krankheitsverläufen</w:t>
            </w:r>
            <w:r w:rsidRPr="00030697">
              <w:t xml:space="preserve"> sowie der sich daraus ergebenden Prognosen (Fähigkeit zur Erstellung von Attesten, Zeugnissen etc.)</w:t>
            </w:r>
          </w:p>
        </w:tc>
      </w:tr>
      <w:tr w:rsidR="00030697" w:rsidRPr="00030697" w14:paraId="7DA7E042" w14:textId="77777777" w:rsidTr="00F53044">
        <w:tc>
          <w:tcPr>
            <w:tcW w:w="9526" w:type="dxa"/>
          </w:tcPr>
          <w:p w14:paraId="0CD25F8A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Fachspezifische Qualitätssicherung und Dokumentation</w:t>
            </w:r>
          </w:p>
        </w:tc>
      </w:tr>
      <w:tr w:rsidR="00030697" w:rsidRPr="00030697" w14:paraId="12DE39B4" w14:textId="77777777" w:rsidTr="00F53044">
        <w:tc>
          <w:tcPr>
            <w:tcW w:w="9526" w:type="dxa"/>
          </w:tcPr>
          <w:p w14:paraId="2C534DD9" w14:textId="222CB03C" w:rsidR="0037299F" w:rsidRPr="00030697" w:rsidRDefault="0037299F" w:rsidP="00D74578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 xml:space="preserve">Interdisziplinäre Zusammenarbeit bei multimorbiden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mit inneren Erkrankungen</w:t>
            </w:r>
          </w:p>
        </w:tc>
      </w:tr>
      <w:tr w:rsidR="00030697" w:rsidRPr="00030697" w14:paraId="446FEAA8" w14:textId="77777777" w:rsidTr="00F53044">
        <w:tc>
          <w:tcPr>
            <w:tcW w:w="9526" w:type="dxa"/>
          </w:tcPr>
          <w:p w14:paraId="725866E2" w14:textId="76063D93" w:rsidR="0037299F" w:rsidRPr="00030697" w:rsidRDefault="00822832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030697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37299F" w:rsidRPr="00030697" w14:paraId="0D527265" w14:textId="77777777" w:rsidTr="00F53044">
        <w:tc>
          <w:tcPr>
            <w:tcW w:w="9526" w:type="dxa"/>
          </w:tcPr>
          <w:p w14:paraId="148A00EE" w14:textId="77777777" w:rsidR="0037299F" w:rsidRPr="00030697" w:rsidRDefault="0037299F" w:rsidP="00F53044">
            <w:pPr>
              <w:pStyle w:val="RZText"/>
              <w:numPr>
                <w:ilvl w:val="0"/>
                <w:numId w:val="22"/>
              </w:numPr>
              <w:ind w:left="429" w:hanging="429"/>
            </w:pPr>
            <w:r w:rsidRPr="00030697">
              <w:t>Interdisziplinäre Indikationsstellung zu chirurgischen, strahlentherapeutischen und nuklearmedizinischen Maßnahmen</w:t>
            </w:r>
          </w:p>
        </w:tc>
      </w:tr>
    </w:tbl>
    <w:p w14:paraId="2EFB4E8E" w14:textId="77777777" w:rsidR="0037299F" w:rsidRPr="00030697" w:rsidRDefault="0037299F" w:rsidP="0037299F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28"/>
        <w:gridCol w:w="1298"/>
      </w:tblGrid>
      <w:tr w:rsidR="00030697" w:rsidRPr="00030697" w14:paraId="6BE43B72" w14:textId="77777777" w:rsidTr="00F53044">
        <w:tc>
          <w:tcPr>
            <w:tcW w:w="8081" w:type="dxa"/>
          </w:tcPr>
          <w:p w14:paraId="7A016A76" w14:textId="77777777" w:rsidR="0037299F" w:rsidRPr="00030697" w:rsidRDefault="0037299F" w:rsidP="00645BCD">
            <w:pPr>
              <w:pStyle w:val="RZABC"/>
            </w:pPr>
            <w:r w:rsidRPr="00030697">
              <w:t>C)</w:t>
            </w:r>
            <w:r w:rsidRPr="00030697">
              <w:tab/>
              <w:t>Fertigkeiten</w:t>
            </w:r>
          </w:p>
        </w:tc>
        <w:tc>
          <w:tcPr>
            <w:tcW w:w="1275" w:type="dxa"/>
          </w:tcPr>
          <w:p w14:paraId="235E18A5" w14:textId="77777777" w:rsidR="0037299F" w:rsidRPr="00030697" w:rsidRDefault="0037299F" w:rsidP="00F53044">
            <w:pPr>
              <w:pStyle w:val="RZberschrift"/>
            </w:pPr>
            <w:r w:rsidRPr="00030697">
              <w:t>Richtzahl</w:t>
            </w:r>
          </w:p>
        </w:tc>
      </w:tr>
      <w:tr w:rsidR="00030697" w:rsidRPr="00030697" w14:paraId="53B2AA4D" w14:textId="77777777" w:rsidTr="00F53044">
        <w:tc>
          <w:tcPr>
            <w:tcW w:w="8081" w:type="dxa"/>
          </w:tcPr>
          <w:p w14:paraId="2DC96586" w14:textId="63FF3946" w:rsidR="0037299F" w:rsidRPr="00030697" w:rsidRDefault="0037299F" w:rsidP="00D74578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rPr>
                <w:rFonts w:eastAsia="Times New Roman"/>
                <w:szCs w:val="20"/>
              </w:rPr>
              <w:t xml:space="preserve">Behandlung von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rPr>
                <w:rFonts w:eastAsia="Times New Roman"/>
                <w:szCs w:val="20"/>
              </w:rPr>
              <w:t>mit internistischen Erkrankungen mit besonderer Berücksichtigung von Ätiologie, Symptomatologie, Anamneseerhebung und Exploration, Diagnostik und Differen</w:t>
            </w:r>
            <w:r w:rsidR="00645BCD" w:rsidRPr="00030697">
              <w:rPr>
                <w:rFonts w:eastAsia="Times New Roman"/>
                <w:szCs w:val="20"/>
              </w:rPr>
              <w:t>t</w:t>
            </w:r>
            <w:r w:rsidRPr="00030697">
              <w:rPr>
                <w:rFonts w:eastAsia="Times New Roman"/>
                <w:szCs w:val="20"/>
              </w:rPr>
              <w:t>ial</w:t>
            </w:r>
            <w:r w:rsidR="00645BCD" w:rsidRPr="00030697">
              <w:rPr>
                <w:rFonts w:eastAsia="Times New Roman"/>
                <w:szCs w:val="20"/>
              </w:rPr>
              <w:t>diagnostik innerer Erkrankungen</w:t>
            </w:r>
            <w:r w:rsidRPr="00030697">
              <w:rPr>
                <w:rFonts w:eastAsia="Times New Roman"/>
                <w:szCs w:val="20"/>
              </w:rPr>
              <w:t xml:space="preserve"> sowie von Anatomie, Physiologie, Pathologie, Pathophysiologie, Pharmakologie</w:t>
            </w:r>
          </w:p>
        </w:tc>
        <w:tc>
          <w:tcPr>
            <w:tcW w:w="1275" w:type="dxa"/>
          </w:tcPr>
          <w:p w14:paraId="224888BE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6CCE7F80" w14:textId="77777777" w:rsidTr="00F53044">
        <w:tc>
          <w:tcPr>
            <w:tcW w:w="8081" w:type="dxa"/>
          </w:tcPr>
          <w:p w14:paraId="083C3E8B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lastRenderedPageBreak/>
              <w:t>Grundlegenden</w:t>
            </w:r>
            <w:r w:rsidRPr="00030697">
              <w:rPr>
                <w:rFonts w:eastAsia="Times New Roman"/>
                <w:szCs w:val="20"/>
              </w:rPr>
              <w:t xml:space="preserve"> Fertigkeiten in den Kernfächern:</w:t>
            </w:r>
          </w:p>
          <w:p w14:paraId="0A38038F" w14:textId="77777777" w:rsidR="0037299F" w:rsidRPr="00030697" w:rsidRDefault="0037299F" w:rsidP="00F53044">
            <w:pPr>
              <w:pStyle w:val="RZTextAufzhlung"/>
            </w:pPr>
            <w:r w:rsidRPr="00030697">
              <w:t>Angiologie</w:t>
            </w:r>
          </w:p>
          <w:p w14:paraId="21ED4D1B" w14:textId="422E8085" w:rsidR="0037299F" w:rsidRPr="00030697" w:rsidRDefault="0037299F" w:rsidP="00F53044">
            <w:pPr>
              <w:pStyle w:val="RZTextAufzhlung"/>
            </w:pPr>
            <w:r w:rsidRPr="00030697">
              <w:t>Endokrinologie, Diabetolog</w:t>
            </w:r>
            <w:r w:rsidR="00645BCD" w:rsidRPr="00030697">
              <w:t>ie und Stoffwechselerkrankungen inkl.</w:t>
            </w:r>
            <w:r w:rsidRPr="00030697">
              <w:t xml:space="preserve"> Durchführung und Dokumentation von Diabetiker</w:t>
            </w:r>
            <w:r w:rsidR="00D74578" w:rsidRPr="00030697">
              <w:t>i</w:t>
            </w:r>
            <w:r w:rsidR="00645BCD" w:rsidRPr="00030697">
              <w:t>nnen</w:t>
            </w:r>
            <w:r w:rsidR="00D74578" w:rsidRPr="00030697">
              <w:t>- und Diabetiker</w:t>
            </w:r>
            <w:r w:rsidRPr="00030697">
              <w:t>behandlungen</w:t>
            </w:r>
          </w:p>
          <w:p w14:paraId="27B3DB94" w14:textId="77777777" w:rsidR="0037299F" w:rsidRPr="00030697" w:rsidRDefault="0037299F" w:rsidP="00F53044">
            <w:pPr>
              <w:pStyle w:val="RZTextAufzhlung"/>
            </w:pPr>
            <w:r w:rsidRPr="00030697">
              <w:t>Gastroenterologie und Hepatologie</w:t>
            </w:r>
          </w:p>
          <w:p w14:paraId="39FB7D48" w14:textId="77777777" w:rsidR="0037299F" w:rsidRPr="00030697" w:rsidRDefault="00645BCD" w:rsidP="00F53044">
            <w:pPr>
              <w:pStyle w:val="RZTextAufzhlung"/>
            </w:pPr>
            <w:r w:rsidRPr="00030697">
              <w:t>Hämatologie –</w:t>
            </w:r>
            <w:r w:rsidR="0037299F" w:rsidRPr="00030697">
              <w:t xml:space="preserve"> internistische Onkologie </w:t>
            </w:r>
          </w:p>
          <w:p w14:paraId="0001F5B2" w14:textId="77777777" w:rsidR="0037299F" w:rsidRPr="00030697" w:rsidRDefault="0037299F" w:rsidP="00F53044">
            <w:pPr>
              <w:pStyle w:val="RZTextAufzhlung"/>
            </w:pPr>
            <w:r w:rsidRPr="00030697">
              <w:t xml:space="preserve">Infektiologie </w:t>
            </w:r>
          </w:p>
          <w:p w14:paraId="663B6C87" w14:textId="77777777" w:rsidR="0037299F" w:rsidRPr="00030697" w:rsidRDefault="0037299F" w:rsidP="00F53044">
            <w:pPr>
              <w:pStyle w:val="RZTextAufzhlung"/>
            </w:pPr>
            <w:r w:rsidRPr="00030697">
              <w:t>Intensivmedizin</w:t>
            </w:r>
          </w:p>
          <w:p w14:paraId="10BF6019" w14:textId="77777777" w:rsidR="0037299F" w:rsidRPr="00030697" w:rsidRDefault="0037299F" w:rsidP="00F53044">
            <w:pPr>
              <w:pStyle w:val="RZTextAufzhlung"/>
            </w:pPr>
            <w:r w:rsidRPr="00030697">
              <w:t>Kardiologie</w:t>
            </w:r>
          </w:p>
          <w:p w14:paraId="18D65362" w14:textId="77777777" w:rsidR="0037299F" w:rsidRPr="00030697" w:rsidRDefault="0037299F" w:rsidP="00F53044">
            <w:pPr>
              <w:pStyle w:val="RZTextAufzhlung"/>
            </w:pPr>
            <w:r w:rsidRPr="00030697">
              <w:t>Nephrologie</w:t>
            </w:r>
          </w:p>
          <w:p w14:paraId="7149A832" w14:textId="77777777" w:rsidR="0037299F" w:rsidRPr="00030697" w:rsidRDefault="0037299F" w:rsidP="00F53044">
            <w:pPr>
              <w:pStyle w:val="RZTextAufzhlung"/>
            </w:pPr>
            <w:r w:rsidRPr="00030697">
              <w:t>Pneumologie</w:t>
            </w:r>
          </w:p>
          <w:p w14:paraId="31C67EF3" w14:textId="77777777" w:rsidR="0037299F" w:rsidRPr="00030697" w:rsidRDefault="0037299F" w:rsidP="00F53044">
            <w:pPr>
              <w:pStyle w:val="RZTextAufzhlung"/>
            </w:pPr>
            <w:r w:rsidRPr="00030697">
              <w:t>Rheumatologie</w:t>
            </w:r>
          </w:p>
        </w:tc>
        <w:tc>
          <w:tcPr>
            <w:tcW w:w="1275" w:type="dxa"/>
          </w:tcPr>
          <w:p w14:paraId="270102A0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6F2E6229" w14:textId="77777777" w:rsidTr="00F53044">
        <w:tc>
          <w:tcPr>
            <w:tcW w:w="8081" w:type="dxa"/>
          </w:tcPr>
          <w:p w14:paraId="48FE475D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Klinische Pharmakologie</w:t>
            </w:r>
          </w:p>
        </w:tc>
        <w:tc>
          <w:tcPr>
            <w:tcW w:w="1275" w:type="dxa"/>
          </w:tcPr>
          <w:p w14:paraId="5E0489FC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70A96ECB" w14:textId="77777777" w:rsidTr="00F53044">
        <w:tc>
          <w:tcPr>
            <w:tcW w:w="8081" w:type="dxa"/>
          </w:tcPr>
          <w:p w14:paraId="6178A206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Fachspezifische Geriatrie</w:t>
            </w:r>
          </w:p>
        </w:tc>
        <w:tc>
          <w:tcPr>
            <w:tcW w:w="1275" w:type="dxa"/>
          </w:tcPr>
          <w:p w14:paraId="6BECA601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2AAC5E79" w14:textId="77777777" w:rsidTr="00F53044">
        <w:tc>
          <w:tcPr>
            <w:tcW w:w="8081" w:type="dxa"/>
          </w:tcPr>
          <w:p w14:paraId="2F0C5A75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Fachspezifische Palliativmedizin</w:t>
            </w:r>
          </w:p>
        </w:tc>
        <w:tc>
          <w:tcPr>
            <w:tcW w:w="1275" w:type="dxa"/>
          </w:tcPr>
          <w:p w14:paraId="07F705F6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0899CBB3" w14:textId="77777777" w:rsidTr="00F53044">
        <w:tc>
          <w:tcPr>
            <w:tcW w:w="8081" w:type="dxa"/>
          </w:tcPr>
          <w:p w14:paraId="31B112F6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Fachspezifische psychosomatische Medizin</w:t>
            </w:r>
          </w:p>
        </w:tc>
        <w:tc>
          <w:tcPr>
            <w:tcW w:w="1275" w:type="dxa"/>
          </w:tcPr>
          <w:p w14:paraId="71313A63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2700B948" w14:textId="77777777" w:rsidTr="00F53044">
        <w:tc>
          <w:tcPr>
            <w:tcW w:w="8081" w:type="dxa"/>
          </w:tcPr>
          <w:p w14:paraId="0F283C84" w14:textId="77777777" w:rsidR="00D5013A" w:rsidRPr="00030697" w:rsidRDefault="00D5013A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Fachspezifische Schmerztherapie</w:t>
            </w:r>
          </w:p>
        </w:tc>
        <w:tc>
          <w:tcPr>
            <w:tcW w:w="1275" w:type="dxa"/>
          </w:tcPr>
          <w:p w14:paraId="15A6470F" w14:textId="77777777" w:rsidR="00D5013A" w:rsidRPr="00030697" w:rsidRDefault="00D5013A" w:rsidP="00F53044">
            <w:pPr>
              <w:pStyle w:val="RZTextzentriert"/>
            </w:pPr>
          </w:p>
        </w:tc>
      </w:tr>
      <w:tr w:rsidR="00030697" w:rsidRPr="00030697" w14:paraId="076DACA9" w14:textId="77777777" w:rsidTr="00F53044">
        <w:tc>
          <w:tcPr>
            <w:tcW w:w="8081" w:type="dxa"/>
          </w:tcPr>
          <w:p w14:paraId="61D0C6C9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Fachspezifische Laboruntersuchungen</w:t>
            </w:r>
          </w:p>
        </w:tc>
        <w:tc>
          <w:tcPr>
            <w:tcW w:w="1275" w:type="dxa"/>
          </w:tcPr>
          <w:p w14:paraId="2166FFBD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4E509AD0" w14:textId="77777777" w:rsidTr="00F53044">
        <w:tc>
          <w:tcPr>
            <w:tcW w:w="8081" w:type="dxa"/>
          </w:tcPr>
          <w:p w14:paraId="15858F50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Internistisch präoperative Beurteilung</w:t>
            </w:r>
          </w:p>
        </w:tc>
        <w:tc>
          <w:tcPr>
            <w:tcW w:w="1275" w:type="dxa"/>
          </w:tcPr>
          <w:p w14:paraId="3FD7A137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5AF343EC" w14:textId="77777777" w:rsidTr="00F53044">
        <w:tc>
          <w:tcPr>
            <w:tcW w:w="8081" w:type="dxa"/>
          </w:tcPr>
          <w:p w14:paraId="0550039E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Indikationsstellung, sachgerechte Probengewinnung und</w:t>
            </w:r>
            <w:r w:rsidR="00645BCD" w:rsidRPr="00030697">
              <w:t xml:space="preserve"> </w:t>
            </w:r>
            <w:r w:rsidRPr="00030697">
              <w:t>-behandlung für Laboruntersuchungen und Einordnung der Ergebnisse in das jeweilige Krankheitsgebiet, Durchführung von fachspezifischen Funktionstests</w:t>
            </w:r>
          </w:p>
        </w:tc>
        <w:tc>
          <w:tcPr>
            <w:tcW w:w="1275" w:type="dxa"/>
          </w:tcPr>
          <w:p w14:paraId="69A78702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6A323D1C" w14:textId="77777777" w:rsidTr="00F53044">
        <w:tc>
          <w:tcPr>
            <w:tcW w:w="8081" w:type="dxa"/>
          </w:tcPr>
          <w:p w14:paraId="418199AA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Gesundheitsberatung, Prävention, fachspezifische Vorsorgemedizin, Impfwesen und gesundheitliche Aufklärung</w:t>
            </w:r>
          </w:p>
        </w:tc>
        <w:tc>
          <w:tcPr>
            <w:tcW w:w="1275" w:type="dxa"/>
          </w:tcPr>
          <w:p w14:paraId="23F0DBF0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3D099540" w14:textId="77777777" w:rsidTr="00F53044">
        <w:tc>
          <w:tcPr>
            <w:tcW w:w="8081" w:type="dxa"/>
          </w:tcPr>
          <w:p w14:paraId="245F3A7C" w14:textId="77777777" w:rsidR="0037299F" w:rsidRPr="00030697" w:rsidRDefault="00645BCD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Erkennen </w:t>
            </w:r>
            <w:r w:rsidR="0037299F" w:rsidRPr="00030697">
              <w:t>und Behandlung akuter Notfälle einschließlich lebensrettender Maßnahmen zur Aufrechterhaltung von Vitalfunktionen und Wiederbelebung</w:t>
            </w:r>
          </w:p>
        </w:tc>
        <w:tc>
          <w:tcPr>
            <w:tcW w:w="1275" w:type="dxa"/>
          </w:tcPr>
          <w:p w14:paraId="74535C51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412E24BC" w14:textId="77777777" w:rsidTr="00F53044">
        <w:tc>
          <w:tcPr>
            <w:tcW w:w="8081" w:type="dxa"/>
          </w:tcPr>
          <w:p w14:paraId="33AF7B9D" w14:textId="13D12C19" w:rsidR="0037299F" w:rsidRPr="00030697" w:rsidRDefault="0037299F" w:rsidP="00D74578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Information und Kommunikation mit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und Angehörigen über Vorbereitung, Indikation, Durchführung und Risiken von Untersuchungen und Behandlungen</w:t>
            </w:r>
          </w:p>
        </w:tc>
        <w:tc>
          <w:tcPr>
            <w:tcW w:w="1275" w:type="dxa"/>
          </w:tcPr>
          <w:p w14:paraId="6E25F4D3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5F411A41" w14:textId="77777777" w:rsidTr="00F53044">
        <w:tc>
          <w:tcPr>
            <w:tcW w:w="8081" w:type="dxa"/>
          </w:tcPr>
          <w:p w14:paraId="2244114C" w14:textId="596E998B" w:rsidR="0037299F" w:rsidRPr="00030697" w:rsidRDefault="0037299F" w:rsidP="00D74578">
            <w:pPr>
              <w:pStyle w:val="RZText"/>
              <w:numPr>
                <w:ilvl w:val="0"/>
                <w:numId w:val="23"/>
              </w:numPr>
              <w:ind w:left="429" w:hanging="429"/>
              <w:jc w:val="both"/>
            </w:pPr>
            <w:r w:rsidRPr="00030697">
              <w:t xml:space="preserve">Interdisziplinäre Zusammenarbeit bei multimorbiden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mit inneren Erkrankungen</w:t>
            </w:r>
          </w:p>
        </w:tc>
        <w:tc>
          <w:tcPr>
            <w:tcW w:w="1275" w:type="dxa"/>
          </w:tcPr>
          <w:p w14:paraId="285851A6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61410472" w14:textId="77777777" w:rsidTr="00F53044">
        <w:tc>
          <w:tcPr>
            <w:tcW w:w="8081" w:type="dxa"/>
          </w:tcPr>
          <w:p w14:paraId="5F991E5B" w14:textId="1E24D755" w:rsidR="0037299F" w:rsidRPr="00030697" w:rsidRDefault="00822832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030697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  <w:tc>
          <w:tcPr>
            <w:tcW w:w="1275" w:type="dxa"/>
          </w:tcPr>
          <w:p w14:paraId="102E74BC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0945D04C" w14:textId="77777777" w:rsidTr="00F53044">
        <w:tc>
          <w:tcPr>
            <w:tcW w:w="8081" w:type="dxa"/>
          </w:tcPr>
          <w:p w14:paraId="16547371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Interdisziplinäre Indikationsstellung zu chirurgischen, strahlentherapeutischen und nuklearmedizinischen Maßnahmen</w:t>
            </w:r>
          </w:p>
        </w:tc>
        <w:tc>
          <w:tcPr>
            <w:tcW w:w="1275" w:type="dxa"/>
          </w:tcPr>
          <w:p w14:paraId="40DD6A5A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0FD607FA" w14:textId="77777777" w:rsidTr="00F53044">
        <w:tc>
          <w:tcPr>
            <w:tcW w:w="8081" w:type="dxa"/>
          </w:tcPr>
          <w:p w14:paraId="56549FAB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Schriftliche Zusammenfassung, Dokumentation und Be</w:t>
            </w:r>
            <w:r w:rsidR="00645BCD" w:rsidRPr="00030697">
              <w:t>wertung von Krankheitsverläufen</w:t>
            </w:r>
            <w:r w:rsidRPr="00030697">
              <w:t xml:space="preserve"> sowie der sich daraus ergebenden Prognosen (Fähigkeit zur Erst</w:t>
            </w:r>
            <w:r w:rsidR="00645BCD" w:rsidRPr="00030697">
              <w:t>ellung von Attesten, Zeugnissen</w:t>
            </w:r>
            <w:r w:rsidRPr="00030697">
              <w:t xml:space="preserve"> etc.)</w:t>
            </w:r>
          </w:p>
        </w:tc>
        <w:tc>
          <w:tcPr>
            <w:tcW w:w="1275" w:type="dxa"/>
          </w:tcPr>
          <w:p w14:paraId="077E3579" w14:textId="77777777" w:rsidR="0037299F" w:rsidRPr="00030697" w:rsidRDefault="0037299F" w:rsidP="00F53044">
            <w:pPr>
              <w:pStyle w:val="RZTextzentriert"/>
            </w:pPr>
          </w:p>
        </w:tc>
      </w:tr>
      <w:tr w:rsidR="00030697" w:rsidRPr="00030697" w14:paraId="1BD6ECA3" w14:textId="77777777" w:rsidTr="00F53044">
        <w:tc>
          <w:tcPr>
            <w:tcW w:w="8081" w:type="dxa"/>
          </w:tcPr>
          <w:p w14:paraId="20FCAAF5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EKG </w:t>
            </w:r>
          </w:p>
        </w:tc>
        <w:tc>
          <w:tcPr>
            <w:tcW w:w="1275" w:type="dxa"/>
          </w:tcPr>
          <w:p w14:paraId="18374822" w14:textId="77777777" w:rsidR="0037299F" w:rsidRPr="00030697" w:rsidRDefault="0037299F" w:rsidP="00F53044">
            <w:pPr>
              <w:pStyle w:val="RZTextzentriert"/>
            </w:pPr>
            <w:r w:rsidRPr="00030697">
              <w:t>150</w:t>
            </w:r>
          </w:p>
        </w:tc>
      </w:tr>
      <w:tr w:rsidR="00030697" w:rsidRPr="00030697" w14:paraId="7AFB8B46" w14:textId="77777777" w:rsidTr="00F53044">
        <w:tc>
          <w:tcPr>
            <w:tcW w:w="8081" w:type="dxa"/>
          </w:tcPr>
          <w:p w14:paraId="1F40EA1B" w14:textId="77777777" w:rsidR="0037299F" w:rsidRPr="00030697" w:rsidRDefault="00645BCD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LZ-</w:t>
            </w:r>
            <w:r w:rsidR="0037299F" w:rsidRPr="00030697">
              <w:t xml:space="preserve">RR </w:t>
            </w:r>
          </w:p>
        </w:tc>
        <w:tc>
          <w:tcPr>
            <w:tcW w:w="1275" w:type="dxa"/>
          </w:tcPr>
          <w:p w14:paraId="1861CCD3" w14:textId="77777777" w:rsidR="0037299F" w:rsidRPr="00030697" w:rsidRDefault="0037299F" w:rsidP="00F53044">
            <w:pPr>
              <w:pStyle w:val="RZTextzentriert"/>
            </w:pPr>
            <w:r w:rsidRPr="00030697">
              <w:t>20</w:t>
            </w:r>
          </w:p>
        </w:tc>
      </w:tr>
      <w:tr w:rsidR="00030697" w:rsidRPr="00030697" w14:paraId="7F4BE8FD" w14:textId="77777777" w:rsidTr="00F53044">
        <w:tc>
          <w:tcPr>
            <w:tcW w:w="8081" w:type="dxa"/>
          </w:tcPr>
          <w:p w14:paraId="1F1AE75B" w14:textId="77777777" w:rsidR="0037299F" w:rsidRPr="00030697" w:rsidRDefault="00645BCD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Abdomensonographie einschließlich Nieren-</w:t>
            </w:r>
            <w:r w:rsidR="0037299F" w:rsidRPr="00030697">
              <w:t xml:space="preserve">Retroperitoneum und Urogenitalorgane </w:t>
            </w:r>
          </w:p>
        </w:tc>
        <w:tc>
          <w:tcPr>
            <w:tcW w:w="1275" w:type="dxa"/>
          </w:tcPr>
          <w:p w14:paraId="662A4953" w14:textId="77777777" w:rsidR="0037299F" w:rsidRPr="00030697" w:rsidRDefault="0037299F" w:rsidP="00F53044">
            <w:pPr>
              <w:pStyle w:val="RZTextzentriert"/>
            </w:pPr>
            <w:r w:rsidRPr="00030697">
              <w:t>150</w:t>
            </w:r>
          </w:p>
        </w:tc>
      </w:tr>
      <w:tr w:rsidR="00030697" w:rsidRPr="00030697" w14:paraId="082C4CCC" w14:textId="77777777" w:rsidTr="00F53044">
        <w:tc>
          <w:tcPr>
            <w:tcW w:w="8081" w:type="dxa"/>
          </w:tcPr>
          <w:p w14:paraId="1E362B12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Therapie vital bedrohlicher Zustände, Aufrechterhaltung und Wiederherstellung inkl. Notfall und Intensivmediz</w:t>
            </w:r>
            <w:r w:rsidR="00645BCD" w:rsidRPr="00030697">
              <w:t>in, Beatmung, Entwöhnung, nicht-</w:t>
            </w:r>
            <w:r w:rsidRPr="00030697">
              <w:t>i</w:t>
            </w:r>
            <w:r w:rsidR="00645BCD" w:rsidRPr="00030697">
              <w:t>nvasive</w:t>
            </w:r>
            <w:r w:rsidRPr="00030697">
              <w:t xml:space="preserve"> Beatmungst</w:t>
            </w:r>
            <w:r w:rsidR="00645BCD" w:rsidRPr="00030697">
              <w:t xml:space="preserve">echniken, </w:t>
            </w:r>
            <w:r w:rsidR="00645BCD" w:rsidRPr="00030697">
              <w:lastRenderedPageBreak/>
              <w:t>hämodynamisches Monitoring, Schockbehandlung, z</w:t>
            </w:r>
            <w:r w:rsidRPr="00030697">
              <w:t>entr</w:t>
            </w:r>
            <w:r w:rsidR="00645BCD" w:rsidRPr="00030697">
              <w:t>ale Zugänge, Defibrillation, PM-</w:t>
            </w:r>
            <w:r w:rsidRPr="00030697">
              <w:t xml:space="preserve">Behandlung </w:t>
            </w:r>
          </w:p>
        </w:tc>
        <w:tc>
          <w:tcPr>
            <w:tcW w:w="1275" w:type="dxa"/>
          </w:tcPr>
          <w:p w14:paraId="1F1F2071" w14:textId="77777777" w:rsidR="0037299F" w:rsidRPr="00030697" w:rsidRDefault="0037299F" w:rsidP="00F53044">
            <w:pPr>
              <w:pStyle w:val="RZTextzentriert"/>
            </w:pPr>
            <w:r w:rsidRPr="00030697">
              <w:lastRenderedPageBreak/>
              <w:t>50</w:t>
            </w:r>
          </w:p>
        </w:tc>
      </w:tr>
      <w:tr w:rsidR="00030697" w:rsidRPr="00030697" w14:paraId="001FEC05" w14:textId="77777777" w:rsidTr="00F53044">
        <w:tc>
          <w:tcPr>
            <w:tcW w:w="8081" w:type="dxa"/>
          </w:tcPr>
          <w:p w14:paraId="268AD500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lastRenderedPageBreak/>
              <w:t xml:space="preserve">Echokardiographie </w:t>
            </w:r>
          </w:p>
        </w:tc>
        <w:tc>
          <w:tcPr>
            <w:tcW w:w="1275" w:type="dxa"/>
          </w:tcPr>
          <w:p w14:paraId="371A1EE4" w14:textId="77777777" w:rsidR="0037299F" w:rsidRPr="00030697" w:rsidRDefault="0037299F" w:rsidP="00F53044">
            <w:pPr>
              <w:pStyle w:val="RZTextzentriert"/>
            </w:pPr>
            <w:r w:rsidRPr="00030697">
              <w:t>30</w:t>
            </w:r>
          </w:p>
        </w:tc>
      </w:tr>
      <w:tr w:rsidR="00030697" w:rsidRPr="00030697" w14:paraId="70711AF9" w14:textId="77777777" w:rsidTr="00F53044">
        <w:tc>
          <w:tcPr>
            <w:tcW w:w="8081" w:type="dxa"/>
          </w:tcPr>
          <w:p w14:paraId="63AE3177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Spirometrie </w:t>
            </w:r>
          </w:p>
        </w:tc>
        <w:tc>
          <w:tcPr>
            <w:tcW w:w="1275" w:type="dxa"/>
          </w:tcPr>
          <w:p w14:paraId="2CAC7E2C" w14:textId="77777777" w:rsidR="0037299F" w:rsidRPr="00030697" w:rsidRDefault="0037299F" w:rsidP="00F53044">
            <w:pPr>
              <w:pStyle w:val="RZTextzentriert"/>
            </w:pPr>
            <w:r w:rsidRPr="00030697">
              <w:t>20</w:t>
            </w:r>
          </w:p>
        </w:tc>
      </w:tr>
      <w:tr w:rsidR="00030697" w:rsidRPr="00030697" w14:paraId="6D276C86" w14:textId="77777777" w:rsidTr="00F53044">
        <w:tc>
          <w:tcPr>
            <w:tcW w:w="8081" w:type="dxa"/>
          </w:tcPr>
          <w:p w14:paraId="3E24BD1D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Ergometrie </w:t>
            </w:r>
          </w:p>
        </w:tc>
        <w:tc>
          <w:tcPr>
            <w:tcW w:w="1275" w:type="dxa"/>
          </w:tcPr>
          <w:p w14:paraId="2277E8B7" w14:textId="77777777" w:rsidR="0037299F" w:rsidRPr="00030697" w:rsidRDefault="0037299F" w:rsidP="00F53044">
            <w:pPr>
              <w:pStyle w:val="RZTextzentriert"/>
            </w:pPr>
            <w:r w:rsidRPr="00030697">
              <w:t>20</w:t>
            </w:r>
          </w:p>
        </w:tc>
      </w:tr>
      <w:tr w:rsidR="00030697" w:rsidRPr="00030697" w14:paraId="354AA7A0" w14:textId="77777777" w:rsidTr="00F53044">
        <w:tc>
          <w:tcPr>
            <w:tcW w:w="8081" w:type="dxa"/>
          </w:tcPr>
          <w:p w14:paraId="1C7B4BCA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 xml:space="preserve">Infusions-, Transfusions- und Blutersatztherapie, enterale und parenterale Ernährung </w:t>
            </w:r>
          </w:p>
        </w:tc>
        <w:tc>
          <w:tcPr>
            <w:tcW w:w="1275" w:type="dxa"/>
          </w:tcPr>
          <w:p w14:paraId="411748A5" w14:textId="77777777" w:rsidR="0037299F" w:rsidRPr="00030697" w:rsidRDefault="0037299F" w:rsidP="00F53044">
            <w:pPr>
              <w:pStyle w:val="RZTextzentriert"/>
            </w:pPr>
            <w:r w:rsidRPr="00030697">
              <w:t>50</w:t>
            </w:r>
          </w:p>
        </w:tc>
      </w:tr>
      <w:tr w:rsidR="00030697" w:rsidRPr="00030697" w14:paraId="71FEDFF6" w14:textId="77777777" w:rsidTr="00F53044">
        <w:tc>
          <w:tcPr>
            <w:tcW w:w="8081" w:type="dxa"/>
          </w:tcPr>
          <w:p w14:paraId="0C0D7C1F" w14:textId="77777777" w:rsidR="0037299F" w:rsidRPr="00030697" w:rsidRDefault="0037299F" w:rsidP="00F53044">
            <w:pPr>
              <w:pStyle w:val="RZText"/>
              <w:numPr>
                <w:ilvl w:val="0"/>
                <w:numId w:val="23"/>
              </w:numPr>
              <w:ind w:left="429" w:hanging="429"/>
            </w:pPr>
            <w:r w:rsidRPr="00030697">
              <w:t>Durchführung von Punktionen, z.</w:t>
            </w:r>
            <w:r w:rsidR="00645BCD" w:rsidRPr="00030697">
              <w:t xml:space="preserve"> </w:t>
            </w:r>
            <w:r w:rsidRPr="00030697">
              <w:t xml:space="preserve">B. Blase, Pleura, Bauchhöhle, Liquor, Leber, Knochenmark inkl. Stanzen, Punktion und Katheterisierung </w:t>
            </w:r>
          </w:p>
        </w:tc>
        <w:tc>
          <w:tcPr>
            <w:tcW w:w="1275" w:type="dxa"/>
          </w:tcPr>
          <w:p w14:paraId="7C5F6050" w14:textId="77777777" w:rsidR="0037299F" w:rsidRPr="00030697" w:rsidRDefault="0037299F" w:rsidP="00F53044">
            <w:pPr>
              <w:pStyle w:val="RZTextzentriert"/>
            </w:pPr>
            <w:r w:rsidRPr="00030697">
              <w:t>30</w:t>
            </w:r>
          </w:p>
        </w:tc>
      </w:tr>
    </w:tbl>
    <w:p w14:paraId="59E2C6CB" w14:textId="77777777" w:rsidR="006077D1" w:rsidRPr="00030697" w:rsidRDefault="006077D1">
      <w:pPr>
        <w:spacing w:after="200"/>
      </w:pPr>
      <w:r w:rsidRPr="00030697">
        <w:br w:type="page"/>
      </w:r>
    </w:p>
    <w:p w14:paraId="6BF13F46" w14:textId="77777777" w:rsidR="00C14BBE" w:rsidRPr="00030697" w:rsidRDefault="00C14BBE" w:rsidP="00645BCD">
      <w:pPr>
        <w:pStyle w:val="RZberschrift"/>
        <w:outlineLvl w:val="0"/>
      </w:pPr>
      <w:r w:rsidRPr="00030697">
        <w:lastRenderedPageBreak/>
        <w:t xml:space="preserve">Schwerpunktausbildung Innere Medizin und Nephrologie (36 Monate) </w:t>
      </w:r>
    </w:p>
    <w:p w14:paraId="21153EFE" w14:textId="77777777" w:rsidR="006077D1" w:rsidRPr="00030697" w:rsidRDefault="006077D1" w:rsidP="004B669E">
      <w:pPr>
        <w:pStyle w:val="RZberschrift"/>
      </w:pPr>
    </w:p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030697" w:rsidRPr="00030697" w14:paraId="71590CE6" w14:textId="77777777" w:rsidTr="003724BF">
        <w:tc>
          <w:tcPr>
            <w:tcW w:w="9526" w:type="dxa"/>
          </w:tcPr>
          <w:p w14:paraId="471E52BE" w14:textId="77777777" w:rsidR="00AF31A2" w:rsidRPr="00030697" w:rsidRDefault="00652ABB" w:rsidP="0046161E">
            <w:pPr>
              <w:pStyle w:val="RZABC"/>
              <w:spacing w:line="240" w:lineRule="auto"/>
            </w:pPr>
            <w:r w:rsidRPr="00030697">
              <w:t>A)</w:t>
            </w:r>
            <w:r w:rsidRPr="00030697">
              <w:tab/>
            </w:r>
            <w:r w:rsidR="00B475C4" w:rsidRPr="00030697">
              <w:t>Kenntnisse</w:t>
            </w:r>
          </w:p>
        </w:tc>
      </w:tr>
      <w:tr w:rsidR="00030697" w:rsidRPr="00030697" w14:paraId="386844C2" w14:textId="77777777" w:rsidTr="003724BF">
        <w:tc>
          <w:tcPr>
            <w:tcW w:w="9526" w:type="dxa"/>
          </w:tcPr>
          <w:p w14:paraId="0050D782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Epidemiologie, Ätiologie, Pathophysiologie, Pathologie, Genetik, Klinik, Diagnostik, Therapie, Prognose,  Prävention und Folgeschäden</w:t>
            </w:r>
            <w:r w:rsidRPr="00030697" w:rsidDel="009F7929">
              <w:t xml:space="preserve"> </w:t>
            </w:r>
            <w:r w:rsidRPr="00030697">
              <w:t>von primären Nierenerkrankungen</w:t>
            </w:r>
          </w:p>
        </w:tc>
      </w:tr>
      <w:tr w:rsidR="00030697" w:rsidRPr="00030697" w14:paraId="314510CE" w14:textId="77777777" w:rsidTr="003724BF">
        <w:tc>
          <w:tcPr>
            <w:tcW w:w="9526" w:type="dxa"/>
          </w:tcPr>
          <w:p w14:paraId="1322989A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Epidemiologie, Ätiologie, Pathophysiologie, Pathologie, Genetik, Klinik, Diagnostik, Therapie, Prognose,  Prävention und Folgeschäden</w:t>
            </w:r>
            <w:r w:rsidRPr="00030697" w:rsidDel="009F7929">
              <w:t xml:space="preserve"> </w:t>
            </w:r>
            <w:r w:rsidRPr="00030697">
              <w:t>von Nierenerkrankungen i</w:t>
            </w:r>
            <w:r w:rsidR="00B475C4" w:rsidRPr="00030697">
              <w:t>m Rahmen von Systemerkrankungen</w:t>
            </w:r>
          </w:p>
        </w:tc>
      </w:tr>
      <w:tr w:rsidR="00030697" w:rsidRPr="00030697" w14:paraId="12F7CB4F" w14:textId="77777777" w:rsidTr="003724BF">
        <w:tc>
          <w:tcPr>
            <w:tcW w:w="9526" w:type="dxa"/>
          </w:tcPr>
          <w:p w14:paraId="41A285E7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Epidemiologie, Ätiologie, Pathophysiologie, Pathologie, Genetik, Klinik, Diagnostik, Therapie, Prognose,  Prävention und Folgeschäden</w:t>
            </w:r>
            <w:r w:rsidRPr="00030697" w:rsidDel="009F7929">
              <w:t xml:space="preserve"> </w:t>
            </w:r>
            <w:r w:rsidRPr="00030697">
              <w:t>von Erkrankungen des Elektrolyt-, Sä</w:t>
            </w:r>
            <w:r w:rsidR="00B475C4" w:rsidRPr="00030697">
              <w:t>ure-/Basen- und Wasserhaushalts</w:t>
            </w:r>
          </w:p>
        </w:tc>
      </w:tr>
      <w:tr w:rsidR="00030697" w:rsidRPr="00030697" w14:paraId="61B0777A" w14:textId="77777777" w:rsidTr="003724BF">
        <w:tc>
          <w:tcPr>
            <w:tcW w:w="9526" w:type="dxa"/>
          </w:tcPr>
          <w:p w14:paraId="473F47C0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Epidemiologie, Ätiologie, Pathophysiologie, Pathologie, Genetik, Klinik, Diagnostik, Therapie, Prognose,  Prävention und Folgeschäden</w:t>
            </w:r>
            <w:r w:rsidRPr="00030697" w:rsidDel="009F7929">
              <w:t xml:space="preserve"> </w:t>
            </w:r>
            <w:r w:rsidR="00B475C4" w:rsidRPr="00030697">
              <w:t>des arteriellen Bluthochdrucks</w:t>
            </w:r>
          </w:p>
        </w:tc>
      </w:tr>
      <w:tr w:rsidR="00030697" w:rsidRPr="00030697" w14:paraId="5901DDA0" w14:textId="77777777" w:rsidTr="003724BF">
        <w:tc>
          <w:tcPr>
            <w:tcW w:w="9526" w:type="dxa"/>
          </w:tcPr>
          <w:p w14:paraId="49E45E48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Genetische Gr</w:t>
            </w:r>
            <w:r w:rsidR="00B475C4" w:rsidRPr="00030697">
              <w:t>undlagen von Nierenerkrankungen</w:t>
            </w:r>
          </w:p>
        </w:tc>
      </w:tr>
      <w:tr w:rsidR="00030697" w:rsidRPr="00030697" w14:paraId="16AEC872" w14:textId="77777777" w:rsidTr="003724BF">
        <w:tc>
          <w:tcPr>
            <w:tcW w:w="9526" w:type="dxa"/>
          </w:tcPr>
          <w:p w14:paraId="37A02B6D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Nierentranspla</w:t>
            </w:r>
            <w:r w:rsidR="00B475C4" w:rsidRPr="00030697">
              <w:t>ntation – Klinische Immunologie</w:t>
            </w:r>
          </w:p>
        </w:tc>
      </w:tr>
      <w:tr w:rsidR="00030697" w:rsidRPr="00030697" w14:paraId="730C3B8E" w14:textId="77777777" w:rsidTr="003724BF">
        <w:tc>
          <w:tcPr>
            <w:tcW w:w="9526" w:type="dxa"/>
          </w:tcPr>
          <w:p w14:paraId="4A4C7AB5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Plasmatherapie und weitere extrakorporale Verfahren</w:t>
            </w:r>
            <w:r w:rsidR="00FD0CE8" w:rsidRPr="00030697">
              <w:t>, I</w:t>
            </w:r>
            <w:r w:rsidRPr="00030697">
              <w:t>mmunadsorption, Lipidapherese, Leberersatztherapie</w:t>
            </w:r>
          </w:p>
        </w:tc>
      </w:tr>
      <w:tr w:rsidR="00AF31A2" w:rsidRPr="00030697" w14:paraId="6DD69A9D" w14:textId="77777777" w:rsidTr="003724BF">
        <w:tc>
          <w:tcPr>
            <w:tcW w:w="9526" w:type="dxa"/>
          </w:tcPr>
          <w:p w14:paraId="3755B391" w14:textId="77777777" w:rsidR="00AF31A2" w:rsidRPr="00030697" w:rsidRDefault="00C14BBE" w:rsidP="00F53044">
            <w:pPr>
              <w:pStyle w:val="RZText"/>
              <w:numPr>
                <w:ilvl w:val="0"/>
                <w:numId w:val="24"/>
              </w:numPr>
              <w:ind w:left="429" w:hanging="429"/>
            </w:pPr>
            <w:r w:rsidRPr="00030697">
              <w:t>Interdisziplinäre nuklearmedizinische Diagnostik</w:t>
            </w:r>
          </w:p>
        </w:tc>
      </w:tr>
    </w:tbl>
    <w:p w14:paraId="5CF66A2D" w14:textId="77777777" w:rsidR="003724BF" w:rsidRPr="00030697" w:rsidRDefault="003724BF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030697" w:rsidRPr="00030697" w14:paraId="5B1B627C" w14:textId="77777777" w:rsidTr="003724BF">
        <w:tc>
          <w:tcPr>
            <w:tcW w:w="9526" w:type="dxa"/>
          </w:tcPr>
          <w:p w14:paraId="745424F9" w14:textId="77777777" w:rsidR="00AF31A2" w:rsidRPr="00030697" w:rsidRDefault="00B475C4" w:rsidP="00556B3A">
            <w:pPr>
              <w:pStyle w:val="RZABC"/>
              <w:spacing w:line="240" w:lineRule="auto"/>
            </w:pPr>
            <w:r w:rsidRPr="00030697">
              <w:t>B)</w:t>
            </w:r>
            <w:r w:rsidRPr="00030697">
              <w:tab/>
              <w:t>Erfahrungen</w:t>
            </w:r>
          </w:p>
        </w:tc>
      </w:tr>
      <w:tr w:rsidR="00030697" w:rsidRPr="00030697" w14:paraId="00CA1B7B" w14:textId="77777777" w:rsidTr="003724BF">
        <w:tc>
          <w:tcPr>
            <w:tcW w:w="9526" w:type="dxa"/>
          </w:tcPr>
          <w:p w14:paraId="449E1CF7" w14:textId="77777777" w:rsidR="00AF31A2" w:rsidRPr="00030697" w:rsidRDefault="00556B3A" w:rsidP="00F53044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t>Pharmakotherapie und -</w:t>
            </w:r>
            <w:r w:rsidR="00B475C4" w:rsidRPr="00030697">
              <w:t>vigilanz bei Niereninsuffizienz</w:t>
            </w:r>
          </w:p>
        </w:tc>
      </w:tr>
      <w:tr w:rsidR="00030697" w:rsidRPr="00030697" w14:paraId="0F31B661" w14:textId="77777777" w:rsidTr="003724BF">
        <w:tc>
          <w:tcPr>
            <w:tcW w:w="9526" w:type="dxa"/>
          </w:tcPr>
          <w:p w14:paraId="648CF8CD" w14:textId="010A4EF3" w:rsidR="00AF31A2" w:rsidRPr="00030697" w:rsidRDefault="00822832" w:rsidP="00F53044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rPr>
                <w:rFonts w:eastAsia="Times New Roman"/>
                <w:szCs w:val="20"/>
                <w:lang w:val="de-DE"/>
              </w:rPr>
              <w:t xml:space="preserve">Indikation zur Durchführung bilddiagnostischer Verfahren sowie fachspezifische Interpretation der von </w:t>
            </w:r>
            <w:r w:rsidRPr="00030697">
              <w:rPr>
                <w:rFonts w:eastAsia="Times New Roman"/>
                <w:szCs w:val="20"/>
              </w:rPr>
              <w:t>Radiologinnen und Radiologen und Nuklearmedizinerinnen und Nuklearmedizinern erhobenen Bilder und Befunde</w:t>
            </w:r>
          </w:p>
        </w:tc>
      </w:tr>
      <w:tr w:rsidR="00030697" w:rsidRPr="00030697" w14:paraId="6C40BA4B" w14:textId="77777777" w:rsidTr="003724BF">
        <w:tc>
          <w:tcPr>
            <w:tcW w:w="9526" w:type="dxa"/>
          </w:tcPr>
          <w:p w14:paraId="012E6762" w14:textId="55269A38" w:rsidR="00556B3A" w:rsidRPr="00030697" w:rsidRDefault="00645BCD" w:rsidP="00D74578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t>Patient</w:t>
            </w:r>
            <w:r w:rsidR="00D74578" w:rsidRPr="00030697">
              <w:t>i</w:t>
            </w:r>
            <w:r w:rsidRPr="00030697">
              <w:t>nnen</w:t>
            </w:r>
            <w:r w:rsidR="00D74578" w:rsidRPr="00030697">
              <w:t>- und Patienten</w:t>
            </w:r>
            <w:r w:rsidR="00556B3A" w:rsidRPr="00030697">
              <w:t>schulung</w:t>
            </w:r>
            <w:r w:rsidR="00401437" w:rsidRPr="00030697">
              <w:t xml:space="preserve"> und d</w:t>
            </w:r>
            <w:r w:rsidR="00556B3A" w:rsidRPr="00030697">
              <w:t>iätetische Maßnahme</w:t>
            </w:r>
            <w:r w:rsidR="00B475C4" w:rsidRPr="00030697">
              <w:t>n bei chronischen Niereninsuffizienz</w:t>
            </w:r>
          </w:p>
        </w:tc>
      </w:tr>
      <w:tr w:rsidR="00030697" w:rsidRPr="00030697" w14:paraId="24BCAD86" w14:textId="77777777" w:rsidTr="003724BF">
        <w:tc>
          <w:tcPr>
            <w:tcW w:w="9526" w:type="dxa"/>
          </w:tcPr>
          <w:p w14:paraId="0A37C916" w14:textId="77777777" w:rsidR="00AF31A2" w:rsidRPr="00030697" w:rsidRDefault="00556B3A" w:rsidP="00F53044">
            <w:pPr>
              <w:pStyle w:val="RZText"/>
              <w:numPr>
                <w:ilvl w:val="0"/>
                <w:numId w:val="25"/>
              </w:numPr>
              <w:ind w:left="429" w:hanging="429"/>
              <w:rPr>
                <w:lang w:eastAsia="de-AT"/>
              </w:rPr>
            </w:pPr>
            <w:r w:rsidRPr="00030697">
              <w:t>Nephrologisch</w:t>
            </w:r>
            <w:r w:rsidRPr="00030697">
              <w:rPr>
                <w:szCs w:val="20"/>
              </w:rPr>
              <w:t>-urologische Krankheitsbilder</w:t>
            </w:r>
          </w:p>
          <w:p w14:paraId="1929F6FC" w14:textId="77777777" w:rsidR="00556B3A" w:rsidRPr="00030697" w:rsidRDefault="00556B3A" w:rsidP="00556B3A">
            <w:pPr>
              <w:pStyle w:val="RZTextAufzhlung"/>
            </w:pPr>
            <w:r w:rsidRPr="00030697">
              <w:t>Nierenzellkarzinom, obstruktive Nephropathie</w:t>
            </w:r>
          </w:p>
          <w:p w14:paraId="79F4D88B" w14:textId="77777777" w:rsidR="00556B3A" w:rsidRPr="00030697" w:rsidRDefault="00556B3A" w:rsidP="00556B3A">
            <w:pPr>
              <w:pStyle w:val="RZTextAufzhlung"/>
            </w:pPr>
            <w:r w:rsidRPr="00030697">
              <w:t>Nephrolithiasis</w:t>
            </w:r>
          </w:p>
          <w:p w14:paraId="412432C6" w14:textId="77777777" w:rsidR="00556B3A" w:rsidRPr="00030697" w:rsidRDefault="00556B3A" w:rsidP="00556B3A">
            <w:pPr>
              <w:pStyle w:val="RZTextAufzhlung"/>
              <w:rPr>
                <w:lang w:eastAsia="de-AT"/>
              </w:rPr>
            </w:pPr>
            <w:r w:rsidRPr="00030697">
              <w:t>Tumore der Nieren und ableitenden Harnwege</w:t>
            </w:r>
          </w:p>
        </w:tc>
      </w:tr>
      <w:tr w:rsidR="00030697" w:rsidRPr="00030697" w14:paraId="604FED14" w14:textId="77777777" w:rsidTr="003724BF">
        <w:tc>
          <w:tcPr>
            <w:tcW w:w="9526" w:type="dxa"/>
          </w:tcPr>
          <w:p w14:paraId="7559AE1D" w14:textId="77777777" w:rsidR="00AF31A2" w:rsidRPr="00030697" w:rsidRDefault="00B475C4" w:rsidP="00F53044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t>Schwangerschaft</w:t>
            </w:r>
            <w:r w:rsidRPr="00030697">
              <w:rPr>
                <w:szCs w:val="20"/>
              </w:rPr>
              <w:t xml:space="preserve"> und Niere</w:t>
            </w:r>
          </w:p>
          <w:p w14:paraId="0C7996D5" w14:textId="77777777" w:rsidR="00556B3A" w:rsidRPr="00030697" w:rsidRDefault="00556B3A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t>Diagnostik und Therapie schwangerschaftsassoziierter renaler Erkrankungen</w:t>
            </w:r>
          </w:p>
          <w:p w14:paraId="2F9C2C71" w14:textId="77777777" w:rsidR="00556B3A" w:rsidRPr="00030697" w:rsidRDefault="00556B3A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t>Hypertonie in der Schwangerschaft</w:t>
            </w:r>
          </w:p>
          <w:p w14:paraId="1561B455" w14:textId="77777777" w:rsidR="00556B3A" w:rsidRPr="00030697" w:rsidRDefault="00556B3A" w:rsidP="00556B3A">
            <w:pPr>
              <w:pStyle w:val="RZTextAufzhlung"/>
            </w:pPr>
            <w:r w:rsidRPr="00030697">
              <w:t>Fachspezifische Pharmakotherapie</w:t>
            </w:r>
          </w:p>
        </w:tc>
      </w:tr>
      <w:tr w:rsidR="00030697" w:rsidRPr="00030697" w14:paraId="41F2F73E" w14:textId="77777777" w:rsidTr="003724BF">
        <w:tc>
          <w:tcPr>
            <w:tcW w:w="9526" w:type="dxa"/>
          </w:tcPr>
          <w:p w14:paraId="75470E0D" w14:textId="77777777" w:rsidR="00AF31A2" w:rsidRPr="00030697" w:rsidRDefault="00B475C4" w:rsidP="00F53044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t>F</w:t>
            </w:r>
            <w:r w:rsidR="00556B3A" w:rsidRPr="00030697">
              <w:t xml:space="preserve">achspezifische Geriatrie  und </w:t>
            </w:r>
            <w:r w:rsidR="00D22E98" w:rsidRPr="00030697">
              <w:t>P</w:t>
            </w:r>
            <w:r w:rsidR="00556B3A" w:rsidRPr="00030697">
              <w:t>alliativ</w:t>
            </w:r>
            <w:r w:rsidR="00D22E98" w:rsidRPr="00030697">
              <w:t>m</w:t>
            </w:r>
            <w:r w:rsidRPr="00030697">
              <w:t>edizin</w:t>
            </w:r>
          </w:p>
        </w:tc>
      </w:tr>
      <w:tr w:rsidR="00AF31A2" w:rsidRPr="00030697" w14:paraId="2C29C9A2" w14:textId="77777777" w:rsidTr="003724BF">
        <w:tc>
          <w:tcPr>
            <w:tcW w:w="9526" w:type="dxa"/>
          </w:tcPr>
          <w:p w14:paraId="2103DC5E" w14:textId="6D796983" w:rsidR="00AF31A2" w:rsidRPr="00030697" w:rsidRDefault="00556B3A" w:rsidP="00D74578">
            <w:pPr>
              <w:pStyle w:val="RZText"/>
              <w:numPr>
                <w:ilvl w:val="0"/>
                <w:numId w:val="25"/>
              </w:numPr>
              <w:ind w:left="429" w:hanging="429"/>
            </w:pPr>
            <w:r w:rsidRPr="00030697">
              <w:t xml:space="preserve">Psychosoziale Betreuung nephrologischer </w:t>
            </w:r>
            <w:r w:rsidR="00D74578" w:rsidRPr="00030697">
              <w:rPr>
                <w:rFonts w:eastAsia="Times New Roman"/>
                <w:szCs w:val="20"/>
              </w:rPr>
              <w:t>Patientinnen und Patienten</w:t>
            </w:r>
          </w:p>
        </w:tc>
      </w:tr>
    </w:tbl>
    <w:p w14:paraId="5A290A44" w14:textId="77777777" w:rsidR="00AF31A2" w:rsidRPr="00030697" w:rsidRDefault="00AF31A2" w:rsidP="00AF31A2"/>
    <w:tbl>
      <w:tblPr>
        <w:tblStyle w:val="Tabellenraster"/>
        <w:tblW w:w="95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072"/>
        <w:gridCol w:w="1454"/>
      </w:tblGrid>
      <w:tr w:rsidR="00030697" w:rsidRPr="00030697" w14:paraId="643595EB" w14:textId="77777777" w:rsidTr="00F73DA9">
        <w:tc>
          <w:tcPr>
            <w:tcW w:w="8072" w:type="dxa"/>
          </w:tcPr>
          <w:p w14:paraId="737BB84E" w14:textId="77777777" w:rsidR="00AF31A2" w:rsidRPr="00030697" w:rsidRDefault="00B475C4" w:rsidP="0046161E">
            <w:pPr>
              <w:pStyle w:val="RZABC"/>
              <w:spacing w:line="240" w:lineRule="auto"/>
            </w:pPr>
            <w:r w:rsidRPr="00030697">
              <w:t>C)</w:t>
            </w:r>
            <w:r w:rsidRPr="00030697">
              <w:tab/>
              <w:t>Fertigkeiten</w:t>
            </w:r>
          </w:p>
        </w:tc>
        <w:tc>
          <w:tcPr>
            <w:tcW w:w="1454" w:type="dxa"/>
          </w:tcPr>
          <w:p w14:paraId="6C5A6DDD" w14:textId="77777777" w:rsidR="00AF31A2" w:rsidRPr="00030697" w:rsidRDefault="00B475C4" w:rsidP="00F53044">
            <w:pPr>
              <w:pStyle w:val="RZberschrift"/>
            </w:pPr>
            <w:r w:rsidRPr="00030697">
              <w:t>Richtzahl</w:t>
            </w:r>
          </w:p>
        </w:tc>
      </w:tr>
      <w:tr w:rsidR="00030697" w:rsidRPr="00030697" w14:paraId="3A0534CC" w14:textId="77777777" w:rsidTr="00F73DA9">
        <w:tc>
          <w:tcPr>
            <w:tcW w:w="8072" w:type="dxa"/>
          </w:tcPr>
          <w:p w14:paraId="76C54218" w14:textId="77777777" w:rsidR="00AF31A2" w:rsidRPr="00030697" w:rsidRDefault="00E6135F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rPr>
                <w:szCs w:val="20"/>
                <w:lang w:val="de-DE"/>
              </w:rPr>
              <w:t xml:space="preserve">Hypertonie </w:t>
            </w:r>
            <w:r w:rsidRPr="00030697">
              <w:t>inkl</w:t>
            </w:r>
            <w:r w:rsidRPr="00030697">
              <w:rPr>
                <w:szCs w:val="20"/>
                <w:lang w:val="de-DE"/>
              </w:rPr>
              <w:t>. Notfallmanagement</w:t>
            </w:r>
          </w:p>
          <w:p w14:paraId="088577E0" w14:textId="77777777" w:rsidR="00E6135F" w:rsidRPr="00030697" w:rsidRDefault="006F5E39" w:rsidP="001329D5">
            <w:pPr>
              <w:pStyle w:val="RZTextAufzhlung"/>
              <w:rPr>
                <w:strike/>
                <w:lang w:val="de-DE"/>
              </w:rPr>
            </w:pPr>
            <w:r w:rsidRPr="00030697">
              <w:rPr>
                <w:lang w:val="de-DE"/>
              </w:rPr>
              <w:t>Hypertonieabklärung</w:t>
            </w:r>
          </w:p>
          <w:p w14:paraId="0354883F" w14:textId="77777777" w:rsidR="00E6135F" w:rsidRPr="00030697" w:rsidRDefault="00E6135F" w:rsidP="00E6135F">
            <w:pPr>
              <w:pStyle w:val="RZTextAufzhlung"/>
            </w:pPr>
            <w:r w:rsidRPr="00030697">
              <w:rPr>
                <w:lang w:val="de-DE"/>
              </w:rPr>
              <w:t>Pharmakotherapie der Hypertonie</w:t>
            </w:r>
          </w:p>
        </w:tc>
        <w:tc>
          <w:tcPr>
            <w:tcW w:w="1454" w:type="dxa"/>
          </w:tcPr>
          <w:p w14:paraId="5CFB9162" w14:textId="77777777" w:rsidR="00AF31A2" w:rsidRPr="00030697" w:rsidRDefault="00AF31A2" w:rsidP="00F53044">
            <w:pPr>
              <w:pStyle w:val="RZTextzentriert"/>
            </w:pPr>
          </w:p>
        </w:tc>
      </w:tr>
      <w:tr w:rsidR="00030697" w:rsidRPr="00030697" w14:paraId="2BD4ABEE" w14:textId="77777777" w:rsidTr="00F73DA9">
        <w:tc>
          <w:tcPr>
            <w:tcW w:w="8072" w:type="dxa"/>
          </w:tcPr>
          <w:p w14:paraId="74C73891" w14:textId="77777777" w:rsidR="00AF31A2" w:rsidRPr="00030697" w:rsidRDefault="00E6135F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Prävention</w:t>
            </w:r>
            <w:r w:rsidRPr="00030697">
              <w:rPr>
                <w:szCs w:val="20"/>
                <w:lang w:val="de-DE"/>
              </w:rPr>
              <w:t xml:space="preserve"> und Frühe</w:t>
            </w:r>
            <w:r w:rsidR="00FD0CE8" w:rsidRPr="00030697">
              <w:rPr>
                <w:szCs w:val="20"/>
                <w:lang w:val="de-DE"/>
              </w:rPr>
              <w:t>rkennung von Nierenerkrankungen</w:t>
            </w:r>
          </w:p>
        </w:tc>
        <w:tc>
          <w:tcPr>
            <w:tcW w:w="1454" w:type="dxa"/>
          </w:tcPr>
          <w:p w14:paraId="19D2174D" w14:textId="77777777" w:rsidR="00AF31A2" w:rsidRPr="00030697" w:rsidRDefault="00AF31A2" w:rsidP="00F53044">
            <w:pPr>
              <w:pStyle w:val="RZTextzentriert"/>
            </w:pPr>
          </w:p>
        </w:tc>
      </w:tr>
      <w:tr w:rsidR="00030697" w:rsidRPr="00030697" w14:paraId="0AB41030" w14:textId="77777777" w:rsidTr="00F73DA9">
        <w:tc>
          <w:tcPr>
            <w:tcW w:w="8072" w:type="dxa"/>
          </w:tcPr>
          <w:p w14:paraId="18D4A3D4" w14:textId="77777777" w:rsidR="00AF31A2" w:rsidRPr="00030697" w:rsidRDefault="00E6135F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Nierenerkrankungen</w:t>
            </w:r>
            <w:r w:rsidRPr="00030697">
              <w:rPr>
                <w:szCs w:val="20"/>
                <w:lang w:val="de-DE"/>
              </w:rPr>
              <w:t xml:space="preserve"> </w:t>
            </w:r>
          </w:p>
          <w:p w14:paraId="309DB1BE" w14:textId="77777777" w:rsidR="00E6135F" w:rsidRPr="00030697" w:rsidRDefault="00E6135F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t xml:space="preserve">Akutes Nierenversagen </w:t>
            </w:r>
          </w:p>
          <w:p w14:paraId="2CB88291" w14:textId="77777777" w:rsidR="00E6135F" w:rsidRPr="00030697" w:rsidRDefault="00E6135F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t xml:space="preserve">Chronisches Nierenversagen </w:t>
            </w:r>
          </w:p>
          <w:p w14:paraId="3D75C586" w14:textId="77777777" w:rsidR="00E6135F" w:rsidRPr="00030697" w:rsidRDefault="00E6135F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t>Therapie primärer Nierenerkrankungen</w:t>
            </w:r>
          </w:p>
          <w:p w14:paraId="6A277F24" w14:textId="77777777" w:rsidR="00E6135F" w:rsidRPr="00030697" w:rsidRDefault="00E6135F" w:rsidP="001329D5">
            <w:pPr>
              <w:pStyle w:val="RZTextAufzhlung"/>
              <w:rPr>
                <w:lang w:val="de-DE"/>
              </w:rPr>
            </w:pPr>
            <w:r w:rsidRPr="00030697">
              <w:rPr>
                <w:lang w:val="de-DE"/>
              </w:rPr>
              <w:lastRenderedPageBreak/>
              <w:t>Therapie sekundärer Nierenerkrankungen</w:t>
            </w:r>
          </w:p>
          <w:p w14:paraId="084583A3" w14:textId="77777777" w:rsidR="00E6135F" w:rsidRPr="00030697" w:rsidRDefault="00E6135F" w:rsidP="00E6135F">
            <w:pPr>
              <w:pStyle w:val="RZTextAufzhlung"/>
            </w:pPr>
            <w:r w:rsidRPr="00030697">
              <w:rPr>
                <w:lang w:val="de-DE"/>
              </w:rPr>
              <w:t>Erkennen und Behandlung extrarenaler Komplikationen</w:t>
            </w:r>
            <w:r w:rsidR="00B475C4" w:rsidRPr="00030697">
              <w:rPr>
                <w:lang w:val="de-DE"/>
              </w:rPr>
              <w:t xml:space="preserve"> im Zuge der Niereninsuffizienz</w:t>
            </w:r>
          </w:p>
        </w:tc>
        <w:tc>
          <w:tcPr>
            <w:tcW w:w="1454" w:type="dxa"/>
          </w:tcPr>
          <w:p w14:paraId="6DD7CBD8" w14:textId="77777777" w:rsidR="00AF31A2" w:rsidRPr="00030697" w:rsidRDefault="00AF31A2" w:rsidP="00F53044">
            <w:pPr>
              <w:pStyle w:val="RZTextzentriert"/>
            </w:pPr>
          </w:p>
        </w:tc>
      </w:tr>
      <w:tr w:rsidR="00030697" w:rsidRPr="00030697" w14:paraId="6442355A" w14:textId="77777777" w:rsidTr="00F73DA9">
        <w:tc>
          <w:tcPr>
            <w:tcW w:w="8072" w:type="dxa"/>
          </w:tcPr>
          <w:p w14:paraId="38DDB883" w14:textId="3FC2695C" w:rsidR="00AF31A2" w:rsidRPr="00030697" w:rsidRDefault="008D0B70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lastRenderedPageBreak/>
              <w:t>Extrakorporale Nierenersatz</w:t>
            </w:r>
            <w:r w:rsidR="006F2509" w:rsidRPr="00030697">
              <w:t xml:space="preserve">therapie </w:t>
            </w:r>
            <w:r w:rsidRPr="00030697">
              <w:t>(intermittierend, kontinuierlich</w:t>
            </w:r>
            <w:r w:rsidR="00D22E98" w:rsidRPr="00030697">
              <w:t>)</w:t>
            </w:r>
            <w:r w:rsidR="000415AA" w:rsidRPr="00030697">
              <w:t xml:space="preserve"> sowie andere e</w:t>
            </w:r>
            <w:r w:rsidR="006F2509" w:rsidRPr="00030697">
              <w:t>xtrakorporale</w:t>
            </w:r>
            <w:r w:rsidR="00635362" w:rsidRPr="00030697">
              <w:t xml:space="preserve"> V</w:t>
            </w:r>
            <w:r w:rsidR="006F2509" w:rsidRPr="00030697">
              <w:t>erfahren</w:t>
            </w:r>
          </w:p>
        </w:tc>
        <w:tc>
          <w:tcPr>
            <w:tcW w:w="1454" w:type="dxa"/>
          </w:tcPr>
          <w:p w14:paraId="2CFC4079" w14:textId="77777777" w:rsidR="00AF31A2" w:rsidRPr="00030697" w:rsidRDefault="00635362" w:rsidP="00F53044">
            <w:pPr>
              <w:pStyle w:val="RZTextzentriert"/>
            </w:pPr>
            <w:r w:rsidRPr="00030697">
              <w:t>500</w:t>
            </w:r>
          </w:p>
        </w:tc>
      </w:tr>
      <w:tr w:rsidR="00030697" w:rsidRPr="00030697" w14:paraId="47B0D525" w14:textId="77777777" w:rsidTr="00F73DA9">
        <w:tc>
          <w:tcPr>
            <w:tcW w:w="8072" w:type="dxa"/>
          </w:tcPr>
          <w:p w14:paraId="5B059DE7" w14:textId="77777777" w:rsidR="00AF31A2" w:rsidRPr="00030697" w:rsidRDefault="00B475C4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Peritonealdialyse</w:t>
            </w:r>
            <w:r w:rsidR="00205FD3" w:rsidRPr="00030697">
              <w:t xml:space="preserve"> mit begleitenden Wechseln</w:t>
            </w:r>
          </w:p>
        </w:tc>
        <w:tc>
          <w:tcPr>
            <w:tcW w:w="1454" w:type="dxa"/>
          </w:tcPr>
          <w:p w14:paraId="01878974" w14:textId="77777777" w:rsidR="00AF31A2" w:rsidRPr="00030697" w:rsidRDefault="00692893" w:rsidP="00F53044">
            <w:pPr>
              <w:pStyle w:val="RZTextzentriert"/>
            </w:pPr>
            <w:r w:rsidRPr="00030697">
              <w:t>30</w:t>
            </w:r>
          </w:p>
        </w:tc>
      </w:tr>
      <w:tr w:rsidR="00030697" w:rsidRPr="00030697" w14:paraId="109BDE1A" w14:textId="77777777" w:rsidTr="00F73DA9">
        <w:tc>
          <w:tcPr>
            <w:tcW w:w="8072" w:type="dxa"/>
          </w:tcPr>
          <w:p w14:paraId="65EDDA83" w14:textId="2F0FE928" w:rsidR="00AF31A2" w:rsidRPr="00030697" w:rsidRDefault="008D0B70" w:rsidP="00D74578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 xml:space="preserve">Internistisches fachspezifisches Management von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vor und nach Nierentran</w:t>
            </w:r>
            <w:r w:rsidR="00D22E98" w:rsidRPr="00030697">
              <w:t>s</w:t>
            </w:r>
            <w:r w:rsidR="00B475C4" w:rsidRPr="00030697">
              <w:t>plantation</w:t>
            </w:r>
          </w:p>
        </w:tc>
        <w:tc>
          <w:tcPr>
            <w:tcW w:w="1454" w:type="dxa"/>
          </w:tcPr>
          <w:p w14:paraId="70E4B25F" w14:textId="77777777" w:rsidR="00AF31A2" w:rsidRPr="00030697" w:rsidRDefault="00AF31A2" w:rsidP="00F53044">
            <w:pPr>
              <w:pStyle w:val="RZTextzentriert"/>
            </w:pPr>
          </w:p>
        </w:tc>
      </w:tr>
      <w:tr w:rsidR="00030697" w:rsidRPr="00030697" w14:paraId="3704ADDB" w14:textId="77777777" w:rsidTr="00F73DA9">
        <w:tc>
          <w:tcPr>
            <w:tcW w:w="8072" w:type="dxa"/>
          </w:tcPr>
          <w:p w14:paraId="46A43B06" w14:textId="40A2AC33" w:rsidR="00AF31A2" w:rsidRPr="00030697" w:rsidRDefault="008D0B70" w:rsidP="00D74578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 xml:space="preserve">Betreuung </w:t>
            </w:r>
            <w:r w:rsidR="00D22E98" w:rsidRPr="00030697">
              <w:t xml:space="preserve">von </w:t>
            </w:r>
            <w:r w:rsidR="00D74578" w:rsidRPr="00030697">
              <w:rPr>
                <w:rFonts w:eastAsia="Times New Roman"/>
                <w:szCs w:val="20"/>
              </w:rPr>
              <w:t xml:space="preserve">Patientinnen und Patienten </w:t>
            </w:r>
            <w:r w:rsidRPr="00030697">
              <w:t>mit primären Nierenerkrankungen, Nierenerkrankungen im Rahmen von Systemerkrankungen, Erkrankungen des Elektrolyt-, Säure-/Basen- und Wasserhaushalts und des arteriellen Bluthochdrucks</w:t>
            </w:r>
            <w:r w:rsidR="00B475C4" w:rsidRPr="00030697">
              <w:t xml:space="preserve"> sowie deren Folgeerkrankungen</w:t>
            </w:r>
          </w:p>
        </w:tc>
        <w:tc>
          <w:tcPr>
            <w:tcW w:w="1454" w:type="dxa"/>
          </w:tcPr>
          <w:p w14:paraId="25793C22" w14:textId="77777777" w:rsidR="00AF31A2" w:rsidRPr="00030697" w:rsidRDefault="00AF31A2" w:rsidP="00F53044">
            <w:pPr>
              <w:pStyle w:val="RZTextzentriert"/>
            </w:pPr>
          </w:p>
        </w:tc>
      </w:tr>
      <w:tr w:rsidR="00030697" w:rsidRPr="00030697" w14:paraId="5D41EE5A" w14:textId="77777777" w:rsidTr="00F73DA9">
        <w:tc>
          <w:tcPr>
            <w:tcW w:w="8072" w:type="dxa"/>
          </w:tcPr>
          <w:p w14:paraId="498E8BAA" w14:textId="77777777" w:rsidR="00AF31A2" w:rsidRPr="00030697" w:rsidRDefault="008D0B70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Zent</w:t>
            </w:r>
            <w:r w:rsidR="00B475C4" w:rsidRPr="00030697">
              <w:t>ralvenöse Zugänge (HF-Katheter)</w:t>
            </w:r>
          </w:p>
        </w:tc>
        <w:tc>
          <w:tcPr>
            <w:tcW w:w="1454" w:type="dxa"/>
          </w:tcPr>
          <w:p w14:paraId="7C90E22E" w14:textId="77777777" w:rsidR="00AF31A2" w:rsidRPr="00030697" w:rsidRDefault="008D0B70" w:rsidP="00F53044">
            <w:pPr>
              <w:pStyle w:val="RZTextzentriert"/>
            </w:pPr>
            <w:r w:rsidRPr="00030697">
              <w:t>20</w:t>
            </w:r>
          </w:p>
        </w:tc>
      </w:tr>
      <w:tr w:rsidR="00030697" w:rsidRPr="00030697" w14:paraId="4E279D24" w14:textId="77777777" w:rsidTr="00F73DA9">
        <w:tc>
          <w:tcPr>
            <w:tcW w:w="8072" w:type="dxa"/>
          </w:tcPr>
          <w:p w14:paraId="4561E569" w14:textId="77777777" w:rsidR="008D0B70" w:rsidRPr="00030697" w:rsidRDefault="008D0B70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Nierenbiopsie</w:t>
            </w:r>
          </w:p>
        </w:tc>
        <w:tc>
          <w:tcPr>
            <w:tcW w:w="1454" w:type="dxa"/>
          </w:tcPr>
          <w:p w14:paraId="57AACA81" w14:textId="77777777" w:rsidR="008D0B70" w:rsidRPr="00030697" w:rsidRDefault="008D0B70" w:rsidP="00F53044">
            <w:pPr>
              <w:pStyle w:val="RZTextzentriert"/>
            </w:pPr>
            <w:r w:rsidRPr="00030697">
              <w:t>20</w:t>
            </w:r>
          </w:p>
        </w:tc>
      </w:tr>
      <w:tr w:rsidR="00030697" w:rsidRPr="00030697" w14:paraId="1DD7B0C7" w14:textId="77777777" w:rsidTr="00F73DA9">
        <w:tc>
          <w:tcPr>
            <w:tcW w:w="8072" w:type="dxa"/>
          </w:tcPr>
          <w:p w14:paraId="60C44598" w14:textId="77777777" w:rsidR="008D0B70" w:rsidRPr="00030697" w:rsidRDefault="00B475C4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Sonographie der Niere</w:t>
            </w:r>
          </w:p>
        </w:tc>
        <w:tc>
          <w:tcPr>
            <w:tcW w:w="1454" w:type="dxa"/>
          </w:tcPr>
          <w:p w14:paraId="64AEB80D" w14:textId="77777777" w:rsidR="008D0B70" w:rsidRPr="00030697" w:rsidRDefault="008D0B70" w:rsidP="00F53044">
            <w:pPr>
              <w:pStyle w:val="RZTextzentriert"/>
            </w:pPr>
            <w:r w:rsidRPr="00030697">
              <w:t>150</w:t>
            </w:r>
          </w:p>
        </w:tc>
      </w:tr>
      <w:tr w:rsidR="00030697" w:rsidRPr="00030697" w14:paraId="603B0376" w14:textId="77777777" w:rsidTr="00F73DA9">
        <w:tc>
          <w:tcPr>
            <w:tcW w:w="8072" w:type="dxa"/>
          </w:tcPr>
          <w:p w14:paraId="76A584E7" w14:textId="77777777" w:rsidR="008D0B70" w:rsidRPr="00030697" w:rsidRDefault="008D0B70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Harnsedimen</w:t>
            </w:r>
            <w:r w:rsidR="00D22E98" w:rsidRPr="00030697">
              <w:t>t</w:t>
            </w:r>
          </w:p>
        </w:tc>
        <w:tc>
          <w:tcPr>
            <w:tcW w:w="1454" w:type="dxa"/>
          </w:tcPr>
          <w:p w14:paraId="46E87E1D" w14:textId="77777777" w:rsidR="008D0B70" w:rsidRPr="00030697" w:rsidRDefault="008D0B70" w:rsidP="00F53044">
            <w:pPr>
              <w:pStyle w:val="RZTextzentriert"/>
            </w:pPr>
            <w:r w:rsidRPr="00030697">
              <w:t>25</w:t>
            </w:r>
          </w:p>
        </w:tc>
      </w:tr>
      <w:tr w:rsidR="008D0B70" w:rsidRPr="00030697" w14:paraId="689D737B" w14:textId="77777777" w:rsidTr="00F73DA9">
        <w:tc>
          <w:tcPr>
            <w:tcW w:w="8072" w:type="dxa"/>
          </w:tcPr>
          <w:p w14:paraId="5300B968" w14:textId="77777777" w:rsidR="008D0B70" w:rsidRPr="00030697" w:rsidRDefault="00401437" w:rsidP="00F53044">
            <w:pPr>
              <w:pStyle w:val="RZText"/>
              <w:numPr>
                <w:ilvl w:val="0"/>
                <w:numId w:val="26"/>
              </w:numPr>
              <w:ind w:left="429" w:hanging="429"/>
            </w:pPr>
            <w:r w:rsidRPr="00030697">
              <w:t>N</w:t>
            </w:r>
            <w:r w:rsidR="008D0B70" w:rsidRPr="00030697">
              <w:t xml:space="preserve">ephrologische Ultraschalluntersuchungen inkl. </w:t>
            </w:r>
            <w:r w:rsidR="00B475C4" w:rsidRPr="00030697">
              <w:t>farbcodierter Duplexsonographie</w:t>
            </w:r>
          </w:p>
        </w:tc>
        <w:tc>
          <w:tcPr>
            <w:tcW w:w="1454" w:type="dxa"/>
          </w:tcPr>
          <w:p w14:paraId="5DD5A811" w14:textId="77777777" w:rsidR="008D0B70" w:rsidRPr="00030697" w:rsidRDefault="008D0B70" w:rsidP="00F53044">
            <w:pPr>
              <w:pStyle w:val="RZTextzentriert"/>
            </w:pPr>
            <w:r w:rsidRPr="00030697">
              <w:t>100</w:t>
            </w:r>
          </w:p>
        </w:tc>
      </w:tr>
    </w:tbl>
    <w:p w14:paraId="7B6437AE" w14:textId="77777777" w:rsidR="00AF31A2" w:rsidRPr="00030697" w:rsidRDefault="00AF31A2" w:rsidP="00AF31A2"/>
    <w:bookmarkEnd w:id="0"/>
    <w:p w14:paraId="7E360686" w14:textId="77777777" w:rsidR="00030697" w:rsidRPr="00030697" w:rsidRDefault="00030697"/>
    <w:sectPr w:rsidR="00030697" w:rsidRPr="00030697" w:rsidSect="0037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D7251" w14:textId="77777777" w:rsidR="00645BCD" w:rsidRDefault="00645BCD" w:rsidP="00B630E4">
      <w:pPr>
        <w:spacing w:line="240" w:lineRule="auto"/>
      </w:pPr>
      <w:r>
        <w:separator/>
      </w:r>
    </w:p>
  </w:endnote>
  <w:endnote w:type="continuationSeparator" w:id="0">
    <w:p w14:paraId="4C8E61FE" w14:textId="77777777" w:rsidR="00645BCD" w:rsidRDefault="00645BCD" w:rsidP="00B630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1337" w14:textId="77777777" w:rsidR="00645BCD" w:rsidRDefault="00645BC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66ACA" w14:textId="77777777" w:rsidR="00645BCD" w:rsidRPr="003056B7" w:rsidRDefault="00645BCD" w:rsidP="003056B7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63755">
      <w:rPr>
        <w:noProof/>
      </w:rPr>
      <w:t>6</w:t>
    </w:r>
    <w:r>
      <w:fldChar w:fldCharType="end"/>
    </w:r>
    <w:r>
      <w:t xml:space="preserve"> von </w:t>
    </w:r>
    <w:r w:rsidR="00C63755">
      <w:fldChar w:fldCharType="begin"/>
    </w:r>
    <w:r w:rsidR="00C63755">
      <w:instrText xml:space="preserve"> NUMPAGES  \* Arabic  \* MERGEFORMAT </w:instrText>
    </w:r>
    <w:r w:rsidR="00C63755">
      <w:fldChar w:fldCharType="separate"/>
    </w:r>
    <w:r w:rsidR="00C63755">
      <w:rPr>
        <w:noProof/>
      </w:rPr>
      <w:t>6</w:t>
    </w:r>
    <w:r w:rsidR="00C6375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031D9" w14:textId="77777777" w:rsidR="00645BCD" w:rsidRDefault="00645BC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91408" w14:textId="77777777" w:rsidR="00645BCD" w:rsidRDefault="00645BCD" w:rsidP="00B630E4">
      <w:pPr>
        <w:spacing w:line="240" w:lineRule="auto"/>
      </w:pPr>
      <w:r>
        <w:separator/>
      </w:r>
    </w:p>
  </w:footnote>
  <w:footnote w:type="continuationSeparator" w:id="0">
    <w:p w14:paraId="6681E5A4" w14:textId="77777777" w:rsidR="00645BCD" w:rsidRDefault="00645BCD" w:rsidP="00B630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6F1C6" w14:textId="77777777" w:rsidR="00645BCD" w:rsidRDefault="00645B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B7EB9" w14:textId="35A081BB" w:rsidR="00645BCD" w:rsidRDefault="00645BC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AE9FD" w14:textId="77777777" w:rsidR="00645BCD" w:rsidRDefault="00645BC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79"/>
    <w:multiLevelType w:val="hybridMultilevel"/>
    <w:tmpl w:val="235CE194"/>
    <w:lvl w:ilvl="0" w:tplc="75329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00A"/>
    <w:multiLevelType w:val="hybridMultilevel"/>
    <w:tmpl w:val="16FE55D0"/>
    <w:lvl w:ilvl="0" w:tplc="7730D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421FF"/>
    <w:multiLevelType w:val="hybridMultilevel"/>
    <w:tmpl w:val="C5EEBCEC"/>
    <w:lvl w:ilvl="0" w:tplc="C30AD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22A8"/>
    <w:multiLevelType w:val="hybridMultilevel"/>
    <w:tmpl w:val="A0E27C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E2A9D"/>
    <w:multiLevelType w:val="hybridMultilevel"/>
    <w:tmpl w:val="06146B8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66377"/>
    <w:multiLevelType w:val="hybridMultilevel"/>
    <w:tmpl w:val="3AF089B8"/>
    <w:lvl w:ilvl="0" w:tplc="2ECA5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23A70896"/>
    <w:multiLevelType w:val="hybridMultilevel"/>
    <w:tmpl w:val="12082C8C"/>
    <w:lvl w:ilvl="0" w:tplc="C20CB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B313A"/>
    <w:multiLevelType w:val="hybridMultilevel"/>
    <w:tmpl w:val="9336E77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9F40117"/>
    <w:multiLevelType w:val="hybridMultilevel"/>
    <w:tmpl w:val="FD4C0C90"/>
    <w:lvl w:ilvl="0" w:tplc="2F702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81FB6"/>
    <w:multiLevelType w:val="hybridMultilevel"/>
    <w:tmpl w:val="8A5A3CCE"/>
    <w:lvl w:ilvl="0" w:tplc="5030C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C35CE"/>
    <w:multiLevelType w:val="hybridMultilevel"/>
    <w:tmpl w:val="B8FC2EC0"/>
    <w:lvl w:ilvl="0" w:tplc="64C43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FB35F6"/>
    <w:multiLevelType w:val="hybridMultilevel"/>
    <w:tmpl w:val="CD9A0ADC"/>
    <w:lvl w:ilvl="0" w:tplc="29AC0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00BC5"/>
    <w:multiLevelType w:val="hybridMultilevel"/>
    <w:tmpl w:val="75467D88"/>
    <w:lvl w:ilvl="0" w:tplc="0644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9C2D34"/>
    <w:multiLevelType w:val="hybridMultilevel"/>
    <w:tmpl w:val="E5020A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969C3"/>
    <w:multiLevelType w:val="hybridMultilevel"/>
    <w:tmpl w:val="5AAE23A8"/>
    <w:lvl w:ilvl="0" w:tplc="73168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4ABA"/>
    <w:multiLevelType w:val="hybridMultilevel"/>
    <w:tmpl w:val="FF66B02E"/>
    <w:lvl w:ilvl="0" w:tplc="A1FA7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04C6D"/>
    <w:multiLevelType w:val="hybridMultilevel"/>
    <w:tmpl w:val="835A71CE"/>
    <w:lvl w:ilvl="0" w:tplc="58E25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00EBF"/>
    <w:multiLevelType w:val="hybridMultilevel"/>
    <w:tmpl w:val="885238BA"/>
    <w:lvl w:ilvl="0" w:tplc="AAA85E16">
      <w:start w:val="1"/>
      <w:numFmt w:val="bullet"/>
      <w:pStyle w:val="RZTextAufzhlung"/>
      <w:lvlText w:val=""/>
      <w:lvlJc w:val="left"/>
      <w:pPr>
        <w:ind w:left="1069" w:hanging="360"/>
      </w:pPr>
      <w:rPr>
        <w:rFonts w:ascii="Symbol" w:hAnsi="Symbol" w:hint="default"/>
        <w:strike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E5BC0"/>
    <w:multiLevelType w:val="hybridMultilevel"/>
    <w:tmpl w:val="2B2CC15E"/>
    <w:lvl w:ilvl="0" w:tplc="F24A8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33064"/>
    <w:multiLevelType w:val="hybridMultilevel"/>
    <w:tmpl w:val="5B7071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4369E"/>
    <w:multiLevelType w:val="hybridMultilevel"/>
    <w:tmpl w:val="0B94AFB6"/>
    <w:lvl w:ilvl="0" w:tplc="A5068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870E0"/>
    <w:multiLevelType w:val="hybridMultilevel"/>
    <w:tmpl w:val="1C8EB23C"/>
    <w:lvl w:ilvl="0" w:tplc="F2E28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4"/>
  </w:num>
  <w:num w:numId="5">
    <w:abstractNumId w:val="10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7"/>
  </w:num>
  <w:num w:numId="11">
    <w:abstractNumId w:val="6"/>
  </w:num>
  <w:num w:numId="12">
    <w:abstractNumId w:val="22"/>
  </w:num>
  <w:num w:numId="13">
    <w:abstractNumId w:val="9"/>
  </w:num>
  <w:num w:numId="14">
    <w:abstractNumId w:val="16"/>
  </w:num>
  <w:num w:numId="15">
    <w:abstractNumId w:val="23"/>
  </w:num>
  <w:num w:numId="16">
    <w:abstractNumId w:val="4"/>
  </w:num>
  <w:num w:numId="17">
    <w:abstractNumId w:val="15"/>
  </w:num>
  <w:num w:numId="18">
    <w:abstractNumId w:val="3"/>
  </w:num>
  <w:num w:numId="19">
    <w:abstractNumId w:val="13"/>
  </w:num>
  <w:num w:numId="20">
    <w:abstractNumId w:val="0"/>
  </w:num>
  <w:num w:numId="21">
    <w:abstractNumId w:val="1"/>
  </w:num>
  <w:num w:numId="22">
    <w:abstractNumId w:val="25"/>
  </w:num>
  <w:num w:numId="23">
    <w:abstractNumId w:val="19"/>
  </w:num>
  <w:num w:numId="24">
    <w:abstractNumId w:val="24"/>
  </w:num>
  <w:num w:numId="25">
    <w:abstractNumId w:val="7"/>
  </w:num>
  <w:num w:numId="26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1E"/>
    <w:rsid w:val="000006CA"/>
    <w:rsid w:val="00024A6A"/>
    <w:rsid w:val="00030697"/>
    <w:rsid w:val="000415AA"/>
    <w:rsid w:val="00120545"/>
    <w:rsid w:val="001329D5"/>
    <w:rsid w:val="001349DC"/>
    <w:rsid w:val="001E5591"/>
    <w:rsid w:val="00204F55"/>
    <w:rsid w:val="00205FD3"/>
    <w:rsid w:val="002E7E96"/>
    <w:rsid w:val="003056B7"/>
    <w:rsid w:val="003724BF"/>
    <w:rsid w:val="0037299F"/>
    <w:rsid w:val="00393FED"/>
    <w:rsid w:val="00401437"/>
    <w:rsid w:val="0041681E"/>
    <w:rsid w:val="0046161E"/>
    <w:rsid w:val="004B669E"/>
    <w:rsid w:val="004D3ED5"/>
    <w:rsid w:val="004E4DBA"/>
    <w:rsid w:val="00513991"/>
    <w:rsid w:val="005154B9"/>
    <w:rsid w:val="00556B3A"/>
    <w:rsid w:val="006077D1"/>
    <w:rsid w:val="00635362"/>
    <w:rsid w:val="00645BCD"/>
    <w:rsid w:val="00652ABB"/>
    <w:rsid w:val="00653CF6"/>
    <w:rsid w:val="00692893"/>
    <w:rsid w:val="006A2554"/>
    <w:rsid w:val="006A4CFB"/>
    <w:rsid w:val="006F2509"/>
    <w:rsid w:val="006F5E39"/>
    <w:rsid w:val="007033F7"/>
    <w:rsid w:val="00724E66"/>
    <w:rsid w:val="00751690"/>
    <w:rsid w:val="007630F6"/>
    <w:rsid w:val="007C105F"/>
    <w:rsid w:val="007D23B1"/>
    <w:rsid w:val="007F186D"/>
    <w:rsid w:val="00822832"/>
    <w:rsid w:val="008B78AD"/>
    <w:rsid w:val="008D0B70"/>
    <w:rsid w:val="008D4A57"/>
    <w:rsid w:val="00950F2B"/>
    <w:rsid w:val="00970D3B"/>
    <w:rsid w:val="00985394"/>
    <w:rsid w:val="009D2457"/>
    <w:rsid w:val="009F4521"/>
    <w:rsid w:val="00A41166"/>
    <w:rsid w:val="00A80DAA"/>
    <w:rsid w:val="00AB76F3"/>
    <w:rsid w:val="00AC2A62"/>
    <w:rsid w:val="00AC3C12"/>
    <w:rsid w:val="00AF31A2"/>
    <w:rsid w:val="00B14D9D"/>
    <w:rsid w:val="00B475C4"/>
    <w:rsid w:val="00B630E4"/>
    <w:rsid w:val="00B82BD5"/>
    <w:rsid w:val="00BD6F03"/>
    <w:rsid w:val="00C14BBE"/>
    <w:rsid w:val="00C41270"/>
    <w:rsid w:val="00C44343"/>
    <w:rsid w:val="00C44785"/>
    <w:rsid w:val="00C63755"/>
    <w:rsid w:val="00C737F9"/>
    <w:rsid w:val="00C77F79"/>
    <w:rsid w:val="00CD4915"/>
    <w:rsid w:val="00D22E98"/>
    <w:rsid w:val="00D33BFB"/>
    <w:rsid w:val="00D5013A"/>
    <w:rsid w:val="00D74578"/>
    <w:rsid w:val="00D772F9"/>
    <w:rsid w:val="00DA7B9B"/>
    <w:rsid w:val="00DB67E7"/>
    <w:rsid w:val="00DF6DE8"/>
    <w:rsid w:val="00E21A4D"/>
    <w:rsid w:val="00E56F86"/>
    <w:rsid w:val="00E6135F"/>
    <w:rsid w:val="00ED7F29"/>
    <w:rsid w:val="00F17163"/>
    <w:rsid w:val="00F53044"/>
    <w:rsid w:val="00F73DA9"/>
    <w:rsid w:val="00F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7D97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8AD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2A62"/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paragraph" w:customStyle="1" w:styleId="RZABC">
    <w:name w:val="_RZ ABC"/>
    <w:basedOn w:val="Standard"/>
    <w:qFormat/>
    <w:rsid w:val="00AF31A2"/>
    <w:pPr>
      <w:tabs>
        <w:tab w:val="left" w:pos="425"/>
      </w:tabs>
    </w:pPr>
    <w:rPr>
      <w:b/>
    </w:rPr>
  </w:style>
  <w:style w:type="paragraph" w:customStyle="1" w:styleId="RZText">
    <w:name w:val="_RZ Text"/>
    <w:basedOn w:val="Standard"/>
    <w:qFormat/>
    <w:rsid w:val="004B669E"/>
  </w:style>
  <w:style w:type="paragraph" w:customStyle="1" w:styleId="RZTextAufzhlung">
    <w:name w:val="_RZ Text_Aufzählung"/>
    <w:basedOn w:val="Standard"/>
    <w:qFormat/>
    <w:rsid w:val="00F17163"/>
    <w:pPr>
      <w:numPr>
        <w:numId w:val="1"/>
      </w:numPr>
      <w:ind w:left="709" w:hanging="284"/>
    </w:pPr>
  </w:style>
  <w:style w:type="paragraph" w:customStyle="1" w:styleId="RZAnlage">
    <w:name w:val="_RZ Anlage"/>
    <w:basedOn w:val="Standard"/>
    <w:qFormat/>
    <w:rsid w:val="00AC3C12"/>
    <w:pPr>
      <w:jc w:val="right"/>
    </w:pPr>
    <w:rPr>
      <w:b/>
    </w:rPr>
  </w:style>
  <w:style w:type="paragraph" w:customStyle="1" w:styleId="RZberschrift">
    <w:name w:val="_RZ Überschrift"/>
    <w:basedOn w:val="Standard"/>
    <w:qFormat/>
    <w:rsid w:val="00AC3C12"/>
    <w:pPr>
      <w:jc w:val="center"/>
    </w:pPr>
    <w:rPr>
      <w:b/>
    </w:rPr>
  </w:style>
  <w:style w:type="paragraph" w:customStyle="1" w:styleId="RZTextzentriert">
    <w:name w:val="_RZ Text_zentriert"/>
    <w:basedOn w:val="Standard"/>
    <w:qFormat/>
    <w:rsid w:val="00C41270"/>
    <w:pPr>
      <w:jc w:val="center"/>
    </w:pPr>
  </w:style>
  <w:style w:type="paragraph" w:styleId="Listenabsatz">
    <w:name w:val="List Paragraph"/>
    <w:basedOn w:val="Standard"/>
    <w:uiPriority w:val="34"/>
    <w:qFormat/>
    <w:rsid w:val="004B66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B630E4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630E4"/>
    <w:rPr>
      <w:rFonts w:ascii="Times New Roman" w:hAnsi="Times New Roman"/>
      <w:sz w:val="20"/>
    </w:rPr>
  </w:style>
  <w:style w:type="paragraph" w:customStyle="1" w:styleId="RZTextRingerl">
    <w:name w:val="_RZ_Text_Ringerl"/>
    <w:basedOn w:val="Standard"/>
    <w:qFormat/>
    <w:rsid w:val="009F4521"/>
    <w:pPr>
      <w:numPr>
        <w:numId w:val="11"/>
      </w:numPr>
      <w:ind w:left="993" w:hanging="284"/>
    </w:pPr>
    <w:rPr>
      <w:szCs w:val="20"/>
    </w:rPr>
  </w:style>
  <w:style w:type="paragraph" w:customStyle="1" w:styleId="Default">
    <w:name w:val="Default"/>
    <w:rsid w:val="00C14B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tizEbene21">
    <w:name w:val="Notiz Ebene 21"/>
    <w:basedOn w:val="Standard"/>
    <w:uiPriority w:val="99"/>
    <w:unhideWhenUsed/>
    <w:rsid w:val="00C14BBE"/>
    <w:pPr>
      <w:keepNext/>
      <w:tabs>
        <w:tab w:val="num" w:pos="720"/>
      </w:tabs>
      <w:spacing w:line="240" w:lineRule="auto"/>
      <w:ind w:left="1080" w:hanging="360"/>
      <w:contextualSpacing/>
      <w:outlineLvl w:val="1"/>
    </w:pPr>
    <w:rPr>
      <w:rFonts w:ascii="Verdana" w:eastAsia="MS Mincho" w:hAnsi="Verdana"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rsid w:val="00556B3A"/>
    <w:pPr>
      <w:spacing w:line="240" w:lineRule="auto"/>
      <w:ind w:left="794" w:hanging="397"/>
    </w:pPr>
    <w:rPr>
      <w:rFonts w:ascii="Arial" w:eastAsia="Times New Roman" w:hAnsi="Arial"/>
      <w:sz w:val="22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56B3A"/>
    <w:rPr>
      <w:rFonts w:ascii="Arial" w:eastAsia="Times New Roman" w:hAnsi="Arial"/>
      <w:sz w:val="22"/>
      <w:lang w:eastAsia="de-DE"/>
    </w:rPr>
  </w:style>
  <w:style w:type="paragraph" w:customStyle="1" w:styleId="62Kopfzeile">
    <w:name w:val="62_Kopfzeile"/>
    <w:basedOn w:val="Standard"/>
    <w:rsid w:val="003056B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C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78AD"/>
    <w:pPr>
      <w:spacing w:line="276" w:lineRule="auto"/>
    </w:pPr>
    <w:rPr>
      <w:rFonts w:ascii="Times New Roman" w:hAnsi="Times New Roman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2A62"/>
    <w:tblPr>
      <w:tblInd w:w="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  <w:right w:w="113" w:type="dxa"/>
      </w:tcMar>
    </w:tcPr>
  </w:style>
  <w:style w:type="paragraph" w:customStyle="1" w:styleId="RZABC">
    <w:name w:val="_RZ ABC"/>
    <w:basedOn w:val="Standard"/>
    <w:qFormat/>
    <w:rsid w:val="00AF31A2"/>
    <w:pPr>
      <w:tabs>
        <w:tab w:val="left" w:pos="425"/>
      </w:tabs>
    </w:pPr>
    <w:rPr>
      <w:b/>
    </w:rPr>
  </w:style>
  <w:style w:type="paragraph" w:customStyle="1" w:styleId="RZText">
    <w:name w:val="_RZ Text"/>
    <w:basedOn w:val="Standard"/>
    <w:qFormat/>
    <w:rsid w:val="004B669E"/>
  </w:style>
  <w:style w:type="paragraph" w:customStyle="1" w:styleId="RZTextAufzhlung">
    <w:name w:val="_RZ Text_Aufzählung"/>
    <w:basedOn w:val="Standard"/>
    <w:qFormat/>
    <w:rsid w:val="00F17163"/>
    <w:pPr>
      <w:numPr>
        <w:numId w:val="1"/>
      </w:numPr>
      <w:ind w:left="709" w:hanging="284"/>
    </w:pPr>
  </w:style>
  <w:style w:type="paragraph" w:customStyle="1" w:styleId="RZAnlage">
    <w:name w:val="_RZ Anlage"/>
    <w:basedOn w:val="Standard"/>
    <w:qFormat/>
    <w:rsid w:val="00AC3C12"/>
    <w:pPr>
      <w:jc w:val="right"/>
    </w:pPr>
    <w:rPr>
      <w:b/>
    </w:rPr>
  </w:style>
  <w:style w:type="paragraph" w:customStyle="1" w:styleId="RZberschrift">
    <w:name w:val="_RZ Überschrift"/>
    <w:basedOn w:val="Standard"/>
    <w:qFormat/>
    <w:rsid w:val="00AC3C12"/>
    <w:pPr>
      <w:jc w:val="center"/>
    </w:pPr>
    <w:rPr>
      <w:b/>
    </w:rPr>
  </w:style>
  <w:style w:type="paragraph" w:customStyle="1" w:styleId="RZTextzentriert">
    <w:name w:val="_RZ Text_zentriert"/>
    <w:basedOn w:val="Standard"/>
    <w:qFormat/>
    <w:rsid w:val="00C41270"/>
    <w:pPr>
      <w:jc w:val="center"/>
    </w:pPr>
  </w:style>
  <w:style w:type="paragraph" w:styleId="Listenabsatz">
    <w:name w:val="List Paragraph"/>
    <w:basedOn w:val="Standard"/>
    <w:uiPriority w:val="34"/>
    <w:qFormat/>
    <w:rsid w:val="004B66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B630E4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630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B630E4"/>
    <w:rPr>
      <w:rFonts w:ascii="Times New Roman" w:hAnsi="Times New Roman"/>
      <w:sz w:val="20"/>
    </w:rPr>
  </w:style>
  <w:style w:type="paragraph" w:customStyle="1" w:styleId="RZTextRingerl">
    <w:name w:val="_RZ_Text_Ringerl"/>
    <w:basedOn w:val="Standard"/>
    <w:qFormat/>
    <w:rsid w:val="009F4521"/>
    <w:pPr>
      <w:numPr>
        <w:numId w:val="11"/>
      </w:numPr>
      <w:ind w:left="993" w:hanging="284"/>
    </w:pPr>
    <w:rPr>
      <w:szCs w:val="20"/>
    </w:rPr>
  </w:style>
  <w:style w:type="paragraph" w:customStyle="1" w:styleId="Default">
    <w:name w:val="Default"/>
    <w:rsid w:val="00C14BB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otizEbene21">
    <w:name w:val="Notiz Ebene 21"/>
    <w:basedOn w:val="Standard"/>
    <w:uiPriority w:val="99"/>
    <w:unhideWhenUsed/>
    <w:rsid w:val="00C14BBE"/>
    <w:pPr>
      <w:keepNext/>
      <w:tabs>
        <w:tab w:val="num" w:pos="720"/>
      </w:tabs>
      <w:spacing w:line="240" w:lineRule="auto"/>
      <w:ind w:left="1080" w:hanging="360"/>
      <w:contextualSpacing/>
      <w:outlineLvl w:val="1"/>
    </w:pPr>
    <w:rPr>
      <w:rFonts w:ascii="Verdana" w:eastAsia="MS Mincho" w:hAnsi="Verdana"/>
      <w:sz w:val="24"/>
      <w:szCs w:val="24"/>
      <w:lang w:val="de-DE" w:eastAsia="de-DE"/>
    </w:rPr>
  </w:style>
  <w:style w:type="paragraph" w:styleId="Textkrper-Zeileneinzug">
    <w:name w:val="Body Text Indent"/>
    <w:basedOn w:val="Standard"/>
    <w:link w:val="Textkrper-ZeileneinzugZchn"/>
    <w:semiHidden/>
    <w:rsid w:val="00556B3A"/>
    <w:pPr>
      <w:spacing w:line="240" w:lineRule="auto"/>
      <w:ind w:left="794" w:hanging="397"/>
    </w:pPr>
    <w:rPr>
      <w:rFonts w:ascii="Arial" w:eastAsia="Times New Roman" w:hAnsi="Arial"/>
      <w:sz w:val="22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56B3A"/>
    <w:rPr>
      <w:rFonts w:ascii="Arial" w:eastAsia="Times New Roman" w:hAnsi="Arial"/>
      <w:sz w:val="22"/>
      <w:lang w:eastAsia="de-DE"/>
    </w:rPr>
  </w:style>
  <w:style w:type="paragraph" w:customStyle="1" w:styleId="62Kopfzeile">
    <w:name w:val="62_Kopfzeile"/>
    <w:basedOn w:val="Standard"/>
    <w:rsid w:val="003056B7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C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Helga</dc:creator>
  <cp:lastModifiedBy>Reisinger Martina</cp:lastModifiedBy>
  <cp:revision>4</cp:revision>
  <cp:lastPrinted>2015-06-02T16:51:00Z</cp:lastPrinted>
  <dcterms:created xsi:type="dcterms:W3CDTF">2015-06-18T13:09:00Z</dcterms:created>
  <dcterms:modified xsi:type="dcterms:W3CDTF">2015-06-18T15:24:00Z</dcterms:modified>
</cp:coreProperties>
</file>